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9EC89" w14:textId="02E36350" w:rsidR="0061061F" w:rsidRPr="00694F87" w:rsidRDefault="0061061F" w:rsidP="00E64666">
      <w:pPr>
        <w:pStyle w:val="Heading4"/>
        <w:spacing w:before="150" w:beforeAutospacing="0" w:after="165" w:afterAutospacing="0"/>
        <w:rPr>
          <w:sz w:val="27"/>
          <w:szCs w:val="27"/>
          <w:lang w:val="sl-SI"/>
        </w:rPr>
      </w:pPr>
      <w:r w:rsidRPr="00694F87">
        <w:rPr>
          <w:rFonts w:ascii="Calibri" w:hAnsi="Calibri" w:cs="Calibri"/>
          <w:sz w:val="28"/>
          <w:szCs w:val="28"/>
          <w:lang w:val="sl-SI"/>
        </w:rPr>
        <w:t>Države članice EU ponovn</w:t>
      </w:r>
      <w:r w:rsidR="00933ECD" w:rsidRPr="00694F87">
        <w:rPr>
          <w:rFonts w:ascii="Calibri" w:hAnsi="Calibri" w:cs="Calibri"/>
          <w:sz w:val="28"/>
          <w:szCs w:val="28"/>
          <w:lang w:val="sl-SI"/>
        </w:rPr>
        <w:t>o</w:t>
      </w:r>
      <w:r w:rsidRPr="00694F87">
        <w:rPr>
          <w:rFonts w:ascii="Calibri" w:hAnsi="Calibri" w:cs="Calibri"/>
          <w:sz w:val="28"/>
          <w:szCs w:val="28"/>
          <w:lang w:val="sl-SI"/>
        </w:rPr>
        <w:t xml:space="preserve"> zag</w:t>
      </w:r>
      <w:r w:rsidR="00933ECD" w:rsidRPr="00694F87">
        <w:rPr>
          <w:rFonts w:ascii="Calibri" w:hAnsi="Calibri" w:cs="Calibri"/>
          <w:sz w:val="28"/>
          <w:szCs w:val="28"/>
          <w:lang w:val="sl-SI"/>
        </w:rPr>
        <w:t>anjajo</w:t>
      </w:r>
      <w:r w:rsidRPr="00694F87">
        <w:rPr>
          <w:rFonts w:ascii="Calibri" w:hAnsi="Calibri" w:cs="Calibri"/>
          <w:sz w:val="28"/>
          <w:szCs w:val="28"/>
          <w:lang w:val="sl-SI"/>
        </w:rPr>
        <w:t xml:space="preserve"> Evropsk</w:t>
      </w:r>
      <w:r w:rsidR="00933ECD" w:rsidRPr="00694F87">
        <w:rPr>
          <w:rFonts w:ascii="Calibri" w:hAnsi="Calibri" w:cs="Calibri"/>
          <w:sz w:val="28"/>
          <w:szCs w:val="28"/>
          <w:lang w:val="sl-SI"/>
        </w:rPr>
        <w:t>o</w:t>
      </w:r>
      <w:r w:rsidRPr="00694F87">
        <w:rPr>
          <w:rFonts w:ascii="Calibri" w:hAnsi="Calibri" w:cs="Calibri"/>
          <w:sz w:val="28"/>
          <w:szCs w:val="28"/>
          <w:lang w:val="sl-SI"/>
        </w:rPr>
        <w:t xml:space="preserve"> listin</w:t>
      </w:r>
      <w:r w:rsidR="00933ECD" w:rsidRPr="00694F87">
        <w:rPr>
          <w:rFonts w:ascii="Calibri" w:hAnsi="Calibri" w:cs="Calibri"/>
          <w:sz w:val="28"/>
          <w:szCs w:val="28"/>
          <w:lang w:val="sl-SI"/>
        </w:rPr>
        <w:t>o</w:t>
      </w:r>
      <w:r w:rsidRPr="00694F87">
        <w:rPr>
          <w:rFonts w:ascii="Calibri" w:hAnsi="Calibri" w:cs="Calibri"/>
          <w:sz w:val="28"/>
          <w:szCs w:val="28"/>
          <w:lang w:val="sl-SI"/>
        </w:rPr>
        <w:t xml:space="preserve"> o varnosti v cestnem prometu </w:t>
      </w:r>
    </w:p>
    <w:p w14:paraId="726B5DB7" w14:textId="1F87EAA2" w:rsidR="00E64666" w:rsidRPr="00694F87" w:rsidRDefault="00260B78" w:rsidP="00E64666">
      <w:pPr>
        <w:pStyle w:val="NormalWeb"/>
        <w:spacing w:before="0" w:beforeAutospacing="0" w:after="160" w:afterAutospacing="0" w:line="238" w:lineRule="atLeast"/>
        <w:jc w:val="both"/>
        <w:rPr>
          <w:sz w:val="22"/>
          <w:szCs w:val="22"/>
          <w:lang w:val="sl-SI"/>
        </w:rPr>
      </w:pPr>
      <w:r w:rsidRPr="00694F87">
        <w:rPr>
          <w:rFonts w:ascii="Calibri" w:hAnsi="Calibri" w:cs="Calibri"/>
          <w:sz w:val="22"/>
          <w:szCs w:val="22"/>
          <w:lang w:val="sl-SI"/>
        </w:rPr>
        <w:t xml:space="preserve">Evropska komisija je 20. aprila uradno ponovno objavila svojo Evropsko listino o varnosti v cestnem prometu </w:t>
      </w:r>
      <w:r w:rsidR="0061061F" w:rsidRPr="00694F87">
        <w:rPr>
          <w:rFonts w:ascii="Calibri" w:hAnsi="Calibri" w:cs="Calibri"/>
          <w:sz w:val="22"/>
          <w:szCs w:val="22"/>
          <w:lang w:val="sl-SI"/>
        </w:rPr>
        <w:t>(European Road Safety Charter</w:t>
      </w:r>
      <w:r w:rsidR="008D39C3" w:rsidRPr="00694F87">
        <w:rPr>
          <w:rFonts w:ascii="Calibri" w:hAnsi="Calibri" w:cs="Calibri"/>
          <w:sz w:val="22"/>
          <w:szCs w:val="22"/>
          <w:lang w:val="sl-SI"/>
        </w:rPr>
        <w:t xml:space="preserve"> (ERSC)</w:t>
      </w:r>
      <w:r w:rsidR="0061061F" w:rsidRPr="00694F87">
        <w:rPr>
          <w:rFonts w:ascii="Calibri" w:hAnsi="Calibri" w:cs="Calibri"/>
          <w:sz w:val="22"/>
          <w:szCs w:val="22"/>
          <w:lang w:val="sl-SI"/>
        </w:rPr>
        <w:t xml:space="preserve">; dalje Listina), </w:t>
      </w:r>
      <w:r w:rsidRPr="00694F87">
        <w:rPr>
          <w:rFonts w:ascii="Calibri" w:hAnsi="Calibri" w:cs="Calibri"/>
          <w:sz w:val="22"/>
          <w:szCs w:val="22"/>
          <w:lang w:val="sl-SI"/>
        </w:rPr>
        <w:t xml:space="preserve">največjo platformo za varnost v cestnem prometu v civilni družbi, </w:t>
      </w:r>
      <w:r w:rsidR="007519EF" w:rsidRPr="00694F87">
        <w:rPr>
          <w:rFonts w:ascii="Calibri" w:hAnsi="Calibri" w:cs="Calibri"/>
          <w:sz w:val="22"/>
          <w:szCs w:val="22"/>
          <w:lang w:val="sl-SI"/>
        </w:rPr>
        <w:t>da bi s tem podprla ambicijo Vizije nič, katere cilj je do leta 2050 zmanjšati število smrtnih žrtev na cestah na skoraj nič.</w:t>
      </w:r>
      <w:r w:rsidR="00E64666" w:rsidRPr="00694F87">
        <w:rPr>
          <w:rFonts w:ascii="Calibri" w:hAnsi="Calibri" w:cs="Calibri"/>
          <w:sz w:val="22"/>
          <w:szCs w:val="22"/>
          <w:lang w:val="sl-SI"/>
        </w:rPr>
        <w:t> Listin</w:t>
      </w:r>
      <w:r w:rsidR="00D62CB0" w:rsidRPr="00694F87">
        <w:rPr>
          <w:rFonts w:ascii="Calibri" w:hAnsi="Calibri" w:cs="Calibri"/>
          <w:sz w:val="22"/>
          <w:szCs w:val="22"/>
          <w:lang w:val="sl-SI"/>
        </w:rPr>
        <w:t>o</w:t>
      </w:r>
      <w:r w:rsidR="00E64666" w:rsidRPr="00694F87">
        <w:rPr>
          <w:rFonts w:ascii="Calibri" w:hAnsi="Calibri" w:cs="Calibri"/>
          <w:sz w:val="22"/>
          <w:szCs w:val="22"/>
          <w:lang w:val="sl-SI"/>
        </w:rPr>
        <w:t xml:space="preserve"> je leta 2004 ustanovil Generalni direktorat za mobilnost in promet (</w:t>
      </w:r>
      <w:r w:rsidR="009E41D8" w:rsidRPr="00694F87">
        <w:rPr>
          <w:rFonts w:ascii="Calibri" w:hAnsi="Calibri" w:cs="Calibri"/>
          <w:sz w:val="22"/>
          <w:szCs w:val="22"/>
          <w:lang w:val="sl-SI"/>
        </w:rPr>
        <w:t xml:space="preserve">DG </w:t>
      </w:r>
      <w:r w:rsidR="00E64666" w:rsidRPr="00694F87">
        <w:rPr>
          <w:rFonts w:ascii="Calibri" w:hAnsi="Calibri" w:cs="Calibri"/>
          <w:sz w:val="22"/>
          <w:szCs w:val="22"/>
          <w:lang w:val="sl-SI"/>
        </w:rPr>
        <w:t xml:space="preserve">MOVE) kot del svojega </w:t>
      </w:r>
      <w:r w:rsidR="00D62CB0" w:rsidRPr="00694F87">
        <w:rPr>
          <w:rFonts w:ascii="Calibri" w:hAnsi="Calibri" w:cs="Calibri"/>
          <w:sz w:val="22"/>
          <w:szCs w:val="22"/>
          <w:lang w:val="sl-SI"/>
        </w:rPr>
        <w:t>A</w:t>
      </w:r>
      <w:r w:rsidR="00E64666" w:rsidRPr="00694F87">
        <w:rPr>
          <w:rFonts w:ascii="Calibri" w:hAnsi="Calibri" w:cs="Calibri"/>
          <w:sz w:val="22"/>
          <w:szCs w:val="22"/>
          <w:lang w:val="sl-SI"/>
        </w:rPr>
        <w:t>kcijskega programa za varnost v cestnem prometu. </w:t>
      </w:r>
      <w:r w:rsidR="00D62CB0" w:rsidRPr="00694F87">
        <w:rPr>
          <w:rFonts w:ascii="Calibri" w:hAnsi="Calibri" w:cs="Calibri"/>
          <w:sz w:val="22"/>
          <w:szCs w:val="22"/>
          <w:lang w:val="sl-SI"/>
        </w:rPr>
        <w:t xml:space="preserve">Za </w:t>
      </w:r>
      <w:r w:rsidR="00E64666" w:rsidRPr="00694F87">
        <w:rPr>
          <w:rFonts w:ascii="Calibri" w:hAnsi="Calibri" w:cs="Calibri"/>
          <w:sz w:val="22"/>
          <w:szCs w:val="22"/>
          <w:lang w:val="sl-SI"/>
        </w:rPr>
        <w:t xml:space="preserve"> večjo ozaveščenost in  prisotnost na lokalni in nacionalni ravni </w:t>
      </w:r>
      <w:r w:rsidR="00D62CB0" w:rsidRPr="00694F87">
        <w:rPr>
          <w:rFonts w:ascii="Calibri" w:hAnsi="Calibri" w:cs="Calibri"/>
          <w:sz w:val="22"/>
          <w:szCs w:val="22"/>
          <w:lang w:val="sl-SI"/>
        </w:rPr>
        <w:t xml:space="preserve">bo </w:t>
      </w:r>
      <w:r w:rsidR="00E64666" w:rsidRPr="00694F87">
        <w:rPr>
          <w:rFonts w:ascii="Calibri" w:hAnsi="Calibri" w:cs="Calibri"/>
          <w:sz w:val="22"/>
          <w:szCs w:val="22"/>
          <w:lang w:val="sl-SI"/>
        </w:rPr>
        <w:t>GD MOVE  intenzivno sodeloval z mrežo </w:t>
      </w:r>
      <w:r w:rsidR="007519EF" w:rsidRPr="00694F87">
        <w:rPr>
          <w:rFonts w:ascii="Calibri" w:hAnsi="Calibri" w:cs="Calibri"/>
          <w:sz w:val="22"/>
          <w:szCs w:val="22"/>
          <w:lang w:val="sl-SI"/>
        </w:rPr>
        <w:t xml:space="preserve">27 </w:t>
      </w:r>
      <w:r w:rsidR="00D62CB0" w:rsidRPr="00694F87">
        <w:rPr>
          <w:rFonts w:ascii="Calibri" w:hAnsi="Calibri" w:cs="Calibri"/>
          <w:sz w:val="22"/>
          <w:szCs w:val="22"/>
          <w:lang w:val="sl-SI"/>
        </w:rPr>
        <w:t xml:space="preserve">nacionalnih </w:t>
      </w:r>
      <w:r w:rsidR="00795FAF" w:rsidRPr="00694F87">
        <w:rPr>
          <w:rFonts w:ascii="Calibri" w:hAnsi="Calibri" w:cs="Calibri"/>
          <w:sz w:val="22"/>
          <w:szCs w:val="22"/>
          <w:lang w:val="sl-SI"/>
        </w:rPr>
        <w:t xml:space="preserve">koordinatorjev </w:t>
      </w:r>
      <w:r w:rsidR="007519EF" w:rsidRPr="00694F87">
        <w:rPr>
          <w:rFonts w:ascii="Calibri" w:hAnsi="Calibri" w:cs="Calibri"/>
          <w:sz w:val="22"/>
          <w:szCs w:val="22"/>
          <w:lang w:val="sl-SI"/>
        </w:rPr>
        <w:t>iz</w:t>
      </w:r>
      <w:r w:rsidR="00E64666" w:rsidRPr="00694F87">
        <w:rPr>
          <w:rFonts w:ascii="Calibri" w:hAnsi="Calibri" w:cs="Calibri"/>
          <w:sz w:val="22"/>
          <w:szCs w:val="22"/>
          <w:lang w:val="sl-SI"/>
        </w:rPr>
        <w:t> držav</w:t>
      </w:r>
      <w:r w:rsidR="007519EF" w:rsidRPr="00694F87">
        <w:rPr>
          <w:rFonts w:ascii="Calibri" w:hAnsi="Calibri" w:cs="Calibri"/>
          <w:sz w:val="22"/>
          <w:szCs w:val="22"/>
          <w:lang w:val="sl-SI"/>
        </w:rPr>
        <w:t xml:space="preserve"> </w:t>
      </w:r>
      <w:r w:rsidR="00E64666" w:rsidRPr="00694F87">
        <w:rPr>
          <w:rFonts w:ascii="Calibri" w:hAnsi="Calibri" w:cs="Calibri"/>
          <w:sz w:val="22"/>
          <w:szCs w:val="22"/>
          <w:lang w:val="sl-SI"/>
        </w:rPr>
        <w:t>članic EU</w:t>
      </w:r>
      <w:r w:rsidR="00D62CB0" w:rsidRPr="00694F87">
        <w:rPr>
          <w:rFonts w:ascii="Calibri" w:hAnsi="Calibri" w:cs="Calibri"/>
          <w:sz w:val="22"/>
          <w:szCs w:val="22"/>
          <w:lang w:val="sl-SI"/>
        </w:rPr>
        <w:t>.</w:t>
      </w:r>
    </w:p>
    <w:p w14:paraId="776DE3A6" w14:textId="0F5A27F0" w:rsidR="00795FAF" w:rsidRPr="00694F87" w:rsidRDefault="00795FAF" w:rsidP="00795FAF">
      <w:pPr>
        <w:pStyle w:val="NormalWeb"/>
        <w:spacing w:before="0" w:beforeAutospacing="0" w:after="160" w:afterAutospacing="0" w:line="238" w:lineRule="atLeast"/>
        <w:jc w:val="both"/>
        <w:rPr>
          <w:sz w:val="22"/>
          <w:szCs w:val="22"/>
          <w:lang w:val="sl-SI"/>
        </w:rPr>
      </w:pPr>
      <w:r w:rsidRPr="00694F87">
        <w:rPr>
          <w:rFonts w:ascii="Calibri" w:hAnsi="Calibri" w:cs="Calibri"/>
          <w:sz w:val="22"/>
          <w:szCs w:val="22"/>
          <w:lang w:val="sl-SI"/>
        </w:rPr>
        <w:t xml:space="preserve">Po uvodnem govoru so predstavniki </w:t>
      </w:r>
      <w:r w:rsidR="007519EF" w:rsidRPr="00694F87">
        <w:rPr>
          <w:rFonts w:ascii="Calibri" w:hAnsi="Calibri" w:cs="Calibri"/>
          <w:sz w:val="22"/>
          <w:szCs w:val="22"/>
          <w:lang w:val="sl-SI"/>
        </w:rPr>
        <w:t>n</w:t>
      </w:r>
      <w:r w:rsidRPr="00694F87">
        <w:rPr>
          <w:rFonts w:ascii="Calibri" w:hAnsi="Calibri" w:cs="Calibri"/>
          <w:sz w:val="22"/>
          <w:szCs w:val="22"/>
          <w:lang w:val="sl-SI"/>
        </w:rPr>
        <w:t xml:space="preserve">acionalnih koordinatorjev izmenjali svoje izkušnje </w:t>
      </w:r>
      <w:r w:rsidR="007519EF" w:rsidRPr="00694F87">
        <w:rPr>
          <w:rFonts w:ascii="Calibri" w:hAnsi="Calibri" w:cs="Calibri"/>
          <w:sz w:val="22"/>
          <w:szCs w:val="22"/>
          <w:lang w:val="sl-SI"/>
        </w:rPr>
        <w:t>ter</w:t>
      </w:r>
      <w:r w:rsidRPr="00694F87">
        <w:rPr>
          <w:rFonts w:ascii="Calibri" w:hAnsi="Calibri" w:cs="Calibri"/>
          <w:sz w:val="22"/>
          <w:szCs w:val="22"/>
          <w:lang w:val="sl-SI"/>
        </w:rPr>
        <w:t xml:space="preserve"> razpravljali o nadaljnjih korakih in ponovnem sodelovanju z obstoječimi člani in spodbujanju deležnikov, da se pridružijo Listini. Predstavniki </w:t>
      </w:r>
      <w:r w:rsidR="007519EF" w:rsidRPr="00694F87">
        <w:rPr>
          <w:rFonts w:ascii="Calibri" w:hAnsi="Calibri" w:cs="Calibri"/>
          <w:sz w:val="22"/>
          <w:szCs w:val="22"/>
          <w:lang w:val="sl-SI"/>
        </w:rPr>
        <w:t>n</w:t>
      </w:r>
      <w:r w:rsidRPr="00694F87">
        <w:rPr>
          <w:rFonts w:ascii="Calibri" w:hAnsi="Calibri" w:cs="Calibri"/>
          <w:sz w:val="22"/>
          <w:szCs w:val="22"/>
          <w:lang w:val="sl-SI"/>
        </w:rPr>
        <w:t xml:space="preserve">acionalnih koordinatorjev so si ogledali tudi nekaj navdihujočih predstavitev španskega Fundación MAPFRE in grškega </w:t>
      </w:r>
      <w:r w:rsidR="004E275E" w:rsidRPr="00694F87">
        <w:rPr>
          <w:rFonts w:ascii="Calibri" w:hAnsi="Calibri" w:cs="Calibri"/>
          <w:sz w:val="22"/>
          <w:szCs w:val="22"/>
          <w:lang w:val="sl-SI"/>
        </w:rPr>
        <w:t>I</w:t>
      </w:r>
      <w:r w:rsidRPr="00694F87">
        <w:rPr>
          <w:rFonts w:ascii="Calibri" w:hAnsi="Calibri" w:cs="Calibri"/>
          <w:sz w:val="22"/>
          <w:szCs w:val="22"/>
          <w:lang w:val="sl-SI"/>
        </w:rPr>
        <w:t xml:space="preserve">nštituta za varnost v cestnem prometu Panos-Mylonas . V predstavitvah so bile opisane </w:t>
      </w:r>
      <w:r w:rsidR="007519EF" w:rsidRPr="00694F87">
        <w:rPr>
          <w:rFonts w:ascii="Calibri" w:hAnsi="Calibri" w:cs="Calibri"/>
          <w:sz w:val="22"/>
          <w:szCs w:val="22"/>
          <w:lang w:val="sl-SI"/>
        </w:rPr>
        <w:t>pretekle</w:t>
      </w:r>
      <w:r w:rsidRPr="00694F87">
        <w:rPr>
          <w:rFonts w:ascii="Calibri" w:hAnsi="Calibri" w:cs="Calibri"/>
          <w:sz w:val="22"/>
          <w:szCs w:val="22"/>
          <w:lang w:val="sl-SI"/>
        </w:rPr>
        <w:t xml:space="preserve"> dejavnosti, ki so se izvajale </w:t>
      </w:r>
      <w:r w:rsidR="007519EF" w:rsidRPr="00694F87">
        <w:rPr>
          <w:rFonts w:ascii="Calibri" w:hAnsi="Calibri" w:cs="Calibri"/>
          <w:sz w:val="22"/>
          <w:szCs w:val="22"/>
          <w:lang w:val="sl-SI"/>
        </w:rPr>
        <w:t>pod</w:t>
      </w:r>
      <w:r w:rsidRPr="00694F87">
        <w:rPr>
          <w:rFonts w:ascii="Calibri" w:hAnsi="Calibri" w:cs="Calibri"/>
          <w:sz w:val="22"/>
          <w:szCs w:val="22"/>
          <w:lang w:val="sl-SI"/>
        </w:rPr>
        <w:t xml:space="preserve"> </w:t>
      </w:r>
      <w:r w:rsidR="007519EF" w:rsidRPr="00694F87">
        <w:rPr>
          <w:rFonts w:ascii="Calibri" w:hAnsi="Calibri" w:cs="Calibri"/>
          <w:sz w:val="22"/>
          <w:szCs w:val="22"/>
          <w:lang w:val="sl-SI"/>
        </w:rPr>
        <w:t>n</w:t>
      </w:r>
      <w:r w:rsidRPr="00694F87">
        <w:rPr>
          <w:rFonts w:ascii="Calibri" w:hAnsi="Calibri" w:cs="Calibri"/>
          <w:sz w:val="22"/>
          <w:szCs w:val="22"/>
          <w:lang w:val="sl-SI"/>
        </w:rPr>
        <w:t>acionalni</w:t>
      </w:r>
      <w:r w:rsidR="007519EF" w:rsidRPr="00694F87">
        <w:rPr>
          <w:rFonts w:ascii="Calibri" w:hAnsi="Calibri" w:cs="Calibri"/>
          <w:sz w:val="22"/>
          <w:szCs w:val="22"/>
          <w:lang w:val="sl-SI"/>
        </w:rPr>
        <w:t>mi</w:t>
      </w:r>
      <w:r w:rsidRPr="00694F87">
        <w:rPr>
          <w:rFonts w:ascii="Calibri" w:hAnsi="Calibri" w:cs="Calibri"/>
          <w:sz w:val="22"/>
          <w:szCs w:val="22"/>
          <w:lang w:val="sl-SI"/>
        </w:rPr>
        <w:t xml:space="preserve"> </w:t>
      </w:r>
      <w:r w:rsidR="00C8230B" w:rsidRPr="00694F87">
        <w:rPr>
          <w:rFonts w:ascii="Calibri" w:hAnsi="Calibri" w:cs="Calibri"/>
          <w:sz w:val="22"/>
          <w:szCs w:val="22"/>
          <w:lang w:val="sl-SI"/>
        </w:rPr>
        <w:t>predstavništvi</w:t>
      </w:r>
      <w:r w:rsidRPr="00694F87">
        <w:rPr>
          <w:rFonts w:ascii="Calibri" w:hAnsi="Calibri" w:cs="Calibri"/>
          <w:sz w:val="22"/>
          <w:szCs w:val="22"/>
          <w:lang w:val="sl-SI"/>
        </w:rPr>
        <w:t xml:space="preserve"> in predstavljene ideje za prihodnje sodelovanje s člani Listine in širšo skupnostjo deležnikov.</w:t>
      </w:r>
    </w:p>
    <w:p w14:paraId="4CAF5E37" w14:textId="13AB8B2A" w:rsidR="00E64666" w:rsidRPr="00694F87" w:rsidRDefault="00E64666" w:rsidP="00E64666">
      <w:pPr>
        <w:pStyle w:val="Heading4"/>
        <w:spacing w:before="150" w:beforeAutospacing="0" w:after="165" w:afterAutospacing="0"/>
        <w:rPr>
          <w:sz w:val="27"/>
          <w:szCs w:val="27"/>
          <w:lang w:val="sl-SI"/>
        </w:rPr>
      </w:pPr>
      <w:r w:rsidRPr="00694F87">
        <w:rPr>
          <w:rFonts w:ascii="Calibri" w:hAnsi="Calibri" w:cs="Calibri"/>
          <w:sz w:val="22"/>
          <w:szCs w:val="22"/>
          <w:lang w:val="sl-SI"/>
        </w:rPr>
        <w:t>Priložnosti za člane </w:t>
      </w:r>
      <w:r w:rsidR="00795FAF" w:rsidRPr="00694F87">
        <w:rPr>
          <w:rFonts w:ascii="Calibri" w:hAnsi="Calibri" w:cs="Calibri"/>
          <w:sz w:val="22"/>
          <w:szCs w:val="22"/>
          <w:lang w:val="sl-SI"/>
        </w:rPr>
        <w:t>L</w:t>
      </w:r>
      <w:r w:rsidRPr="00694F87">
        <w:rPr>
          <w:rFonts w:ascii="Calibri" w:hAnsi="Calibri" w:cs="Calibri"/>
          <w:sz w:val="22"/>
          <w:szCs w:val="22"/>
          <w:lang w:val="sl-SI"/>
        </w:rPr>
        <w:t>istine</w:t>
      </w:r>
    </w:p>
    <w:p w14:paraId="7EBE49CE" w14:textId="767945A3" w:rsidR="00E64666" w:rsidRPr="00694F87" w:rsidRDefault="00025FCF" w:rsidP="00E64666">
      <w:pPr>
        <w:pStyle w:val="NormalWeb"/>
        <w:spacing w:before="0" w:beforeAutospacing="0" w:after="165" w:afterAutospacing="0"/>
        <w:jc w:val="both"/>
        <w:rPr>
          <w:sz w:val="27"/>
          <w:szCs w:val="27"/>
          <w:lang w:val="sl-SI"/>
        </w:rPr>
      </w:pPr>
      <w:r w:rsidRPr="00694F87">
        <w:rPr>
          <w:rFonts w:ascii="Calibri" w:hAnsi="Calibri" w:cs="Calibri"/>
          <w:sz w:val="22"/>
          <w:szCs w:val="22"/>
          <w:lang w:val="sl-SI"/>
        </w:rPr>
        <w:t>Za</w:t>
      </w:r>
      <w:r w:rsidR="00E64666" w:rsidRPr="00694F87">
        <w:rPr>
          <w:rFonts w:ascii="Calibri" w:hAnsi="Calibri" w:cs="Calibri"/>
          <w:sz w:val="22"/>
          <w:szCs w:val="22"/>
          <w:lang w:val="sl-SI"/>
        </w:rPr>
        <w:t xml:space="preserve"> celo</w:t>
      </w:r>
      <w:r w:rsidRPr="00694F87">
        <w:rPr>
          <w:rFonts w:ascii="Calibri" w:hAnsi="Calibri" w:cs="Calibri"/>
          <w:sz w:val="22"/>
          <w:szCs w:val="22"/>
          <w:lang w:val="sl-SI"/>
        </w:rPr>
        <w:t>stn</w:t>
      </w:r>
      <w:r w:rsidR="00795FAF" w:rsidRPr="00694F87">
        <w:rPr>
          <w:rFonts w:ascii="Calibri" w:hAnsi="Calibri" w:cs="Calibri"/>
          <w:sz w:val="22"/>
          <w:szCs w:val="22"/>
          <w:lang w:val="sl-SI"/>
        </w:rPr>
        <w:t>o</w:t>
      </w:r>
      <w:r w:rsidR="00E64666" w:rsidRPr="00694F87">
        <w:rPr>
          <w:rFonts w:ascii="Calibri" w:hAnsi="Calibri" w:cs="Calibri"/>
          <w:sz w:val="22"/>
          <w:szCs w:val="22"/>
          <w:lang w:val="sl-SI"/>
        </w:rPr>
        <w:t xml:space="preserve"> podp</w:t>
      </w:r>
      <w:r w:rsidR="00795FAF" w:rsidRPr="00694F87">
        <w:rPr>
          <w:rFonts w:ascii="Calibri" w:hAnsi="Calibri" w:cs="Calibri"/>
          <w:sz w:val="22"/>
          <w:szCs w:val="22"/>
          <w:lang w:val="sl-SI"/>
        </w:rPr>
        <w:t>oro</w:t>
      </w:r>
      <w:r w:rsidR="00E64666" w:rsidRPr="00694F87">
        <w:rPr>
          <w:rFonts w:ascii="Calibri" w:hAnsi="Calibri" w:cs="Calibri"/>
          <w:sz w:val="22"/>
          <w:szCs w:val="22"/>
          <w:lang w:val="sl-SI"/>
        </w:rPr>
        <w:t xml:space="preserve"> </w:t>
      </w:r>
      <w:r w:rsidR="007519EF" w:rsidRPr="00694F87">
        <w:rPr>
          <w:rFonts w:ascii="Calibri" w:hAnsi="Calibri" w:cs="Calibri"/>
          <w:sz w:val="22"/>
          <w:szCs w:val="22"/>
          <w:lang w:val="sl-SI"/>
        </w:rPr>
        <w:t>možnostim</w:t>
      </w:r>
      <w:r w:rsidR="00795FAF" w:rsidRPr="00694F87">
        <w:rPr>
          <w:rFonts w:ascii="Calibri" w:hAnsi="Calibri" w:cs="Calibri"/>
          <w:sz w:val="22"/>
          <w:szCs w:val="22"/>
          <w:lang w:val="sl-SI"/>
        </w:rPr>
        <w:t>, ki lahko</w:t>
      </w:r>
      <w:r w:rsidR="00E64666" w:rsidRPr="00694F87">
        <w:rPr>
          <w:rFonts w:ascii="Calibri" w:hAnsi="Calibri" w:cs="Calibri"/>
          <w:sz w:val="22"/>
          <w:szCs w:val="22"/>
          <w:lang w:val="sl-SI"/>
        </w:rPr>
        <w:t xml:space="preserve"> izboljša</w:t>
      </w:r>
      <w:r w:rsidRPr="00694F87">
        <w:rPr>
          <w:rFonts w:ascii="Calibri" w:hAnsi="Calibri" w:cs="Calibri"/>
          <w:sz w:val="22"/>
          <w:szCs w:val="22"/>
          <w:lang w:val="sl-SI"/>
        </w:rPr>
        <w:t>j</w:t>
      </w:r>
      <w:r w:rsidR="00795FAF" w:rsidRPr="00694F87">
        <w:rPr>
          <w:rFonts w:ascii="Calibri" w:hAnsi="Calibri" w:cs="Calibri"/>
          <w:sz w:val="22"/>
          <w:szCs w:val="22"/>
          <w:lang w:val="sl-SI"/>
        </w:rPr>
        <w:t>o</w:t>
      </w:r>
      <w:r w:rsidR="00E64666" w:rsidRPr="00694F87">
        <w:rPr>
          <w:rFonts w:ascii="Calibri" w:hAnsi="Calibri" w:cs="Calibri"/>
          <w:sz w:val="22"/>
          <w:szCs w:val="22"/>
          <w:lang w:val="sl-SI"/>
        </w:rPr>
        <w:t xml:space="preserve"> </w:t>
      </w:r>
      <w:r w:rsidR="007519EF" w:rsidRPr="00694F87">
        <w:rPr>
          <w:rFonts w:ascii="Calibri" w:hAnsi="Calibri" w:cs="Calibri"/>
          <w:sz w:val="22"/>
          <w:szCs w:val="22"/>
          <w:lang w:val="sl-SI"/>
        </w:rPr>
        <w:t xml:space="preserve">splošno </w:t>
      </w:r>
      <w:r w:rsidR="00E64666" w:rsidRPr="00694F87">
        <w:rPr>
          <w:rFonts w:ascii="Calibri" w:hAnsi="Calibri" w:cs="Calibri"/>
          <w:sz w:val="22"/>
          <w:szCs w:val="22"/>
          <w:lang w:val="sl-SI"/>
        </w:rPr>
        <w:t>varnost v cestnem prometu</w:t>
      </w:r>
      <w:r w:rsidRPr="00694F87">
        <w:rPr>
          <w:rFonts w:ascii="Calibri" w:hAnsi="Calibri" w:cs="Calibri"/>
          <w:sz w:val="22"/>
          <w:szCs w:val="22"/>
          <w:lang w:val="sl-SI"/>
        </w:rPr>
        <w:t xml:space="preserve"> in </w:t>
      </w:r>
      <w:r w:rsidR="00E64666" w:rsidRPr="00694F87">
        <w:rPr>
          <w:rFonts w:ascii="Calibri" w:hAnsi="Calibri" w:cs="Calibri"/>
          <w:sz w:val="22"/>
          <w:szCs w:val="22"/>
          <w:lang w:val="sl-SI"/>
        </w:rPr>
        <w:t xml:space="preserve"> pospeši</w:t>
      </w:r>
      <w:r w:rsidR="00795FAF" w:rsidRPr="00694F87">
        <w:rPr>
          <w:rFonts w:ascii="Calibri" w:hAnsi="Calibri" w:cs="Calibri"/>
          <w:sz w:val="22"/>
          <w:szCs w:val="22"/>
          <w:lang w:val="sl-SI"/>
        </w:rPr>
        <w:t>jo</w:t>
      </w:r>
      <w:r w:rsidR="00E64666" w:rsidRPr="00694F87">
        <w:rPr>
          <w:rFonts w:ascii="Calibri" w:hAnsi="Calibri" w:cs="Calibri"/>
          <w:sz w:val="22"/>
          <w:szCs w:val="22"/>
          <w:lang w:val="sl-SI"/>
        </w:rPr>
        <w:t xml:space="preserve"> sprejemanj</w:t>
      </w:r>
      <w:r w:rsidR="00795FAF" w:rsidRPr="00694F87">
        <w:rPr>
          <w:rFonts w:ascii="Calibri" w:hAnsi="Calibri" w:cs="Calibri"/>
          <w:sz w:val="22"/>
          <w:szCs w:val="22"/>
          <w:lang w:val="sl-SI"/>
        </w:rPr>
        <w:t>e</w:t>
      </w:r>
      <w:r w:rsidR="00E64666" w:rsidRPr="00694F87">
        <w:rPr>
          <w:rFonts w:ascii="Calibri" w:hAnsi="Calibri" w:cs="Calibri"/>
          <w:sz w:val="22"/>
          <w:szCs w:val="22"/>
          <w:lang w:val="sl-SI"/>
        </w:rPr>
        <w:t xml:space="preserve"> </w:t>
      </w:r>
      <w:r w:rsidRPr="00694F87">
        <w:rPr>
          <w:rFonts w:ascii="Calibri" w:hAnsi="Calibri" w:cs="Calibri"/>
          <w:sz w:val="22"/>
          <w:szCs w:val="22"/>
          <w:lang w:val="sl-SI"/>
        </w:rPr>
        <w:t>L</w:t>
      </w:r>
      <w:r w:rsidR="00E64666" w:rsidRPr="00694F87">
        <w:rPr>
          <w:rFonts w:ascii="Calibri" w:hAnsi="Calibri" w:cs="Calibri"/>
          <w:sz w:val="22"/>
          <w:szCs w:val="22"/>
          <w:lang w:val="sl-SI"/>
        </w:rPr>
        <w:t>istine</w:t>
      </w:r>
      <w:r w:rsidRPr="00694F87">
        <w:rPr>
          <w:rFonts w:ascii="Calibri" w:hAnsi="Calibri" w:cs="Calibri"/>
          <w:sz w:val="22"/>
          <w:szCs w:val="22"/>
          <w:lang w:val="sl-SI"/>
        </w:rPr>
        <w:t>, bo</w:t>
      </w:r>
      <w:r w:rsidR="00795FAF" w:rsidRPr="00694F87">
        <w:rPr>
          <w:rFonts w:ascii="Calibri" w:hAnsi="Calibri" w:cs="Calibri"/>
          <w:sz w:val="22"/>
          <w:szCs w:val="22"/>
          <w:lang w:val="sl-SI"/>
        </w:rPr>
        <w:t>do</w:t>
      </w:r>
      <w:r w:rsidRPr="00694F87">
        <w:rPr>
          <w:rFonts w:ascii="Calibri" w:hAnsi="Calibri" w:cs="Calibri"/>
          <w:sz w:val="22"/>
          <w:szCs w:val="22"/>
          <w:lang w:val="sl-SI"/>
        </w:rPr>
        <w:t xml:space="preserve"> </w:t>
      </w:r>
      <w:r w:rsidR="007519EF" w:rsidRPr="00694F87">
        <w:rPr>
          <w:rFonts w:ascii="Calibri" w:hAnsi="Calibri" w:cs="Calibri"/>
          <w:sz w:val="22"/>
          <w:szCs w:val="22"/>
          <w:lang w:val="sl-SI"/>
        </w:rPr>
        <w:t>n</w:t>
      </w:r>
      <w:r w:rsidRPr="00694F87">
        <w:rPr>
          <w:rFonts w:ascii="Calibri" w:hAnsi="Calibri" w:cs="Calibri"/>
          <w:sz w:val="22"/>
          <w:szCs w:val="22"/>
          <w:lang w:val="sl-SI"/>
        </w:rPr>
        <w:t>acionaln</w:t>
      </w:r>
      <w:r w:rsidR="00795FAF" w:rsidRPr="00694F87">
        <w:rPr>
          <w:rFonts w:ascii="Calibri" w:hAnsi="Calibri" w:cs="Calibri"/>
          <w:sz w:val="22"/>
          <w:szCs w:val="22"/>
          <w:lang w:val="sl-SI"/>
        </w:rPr>
        <w:t>i</w:t>
      </w:r>
      <w:r w:rsidRPr="00694F87">
        <w:rPr>
          <w:rFonts w:ascii="Calibri" w:hAnsi="Calibri" w:cs="Calibri"/>
          <w:sz w:val="22"/>
          <w:szCs w:val="22"/>
          <w:lang w:val="sl-SI"/>
        </w:rPr>
        <w:t xml:space="preserve"> </w:t>
      </w:r>
      <w:r w:rsidR="00795FAF" w:rsidRPr="00694F87">
        <w:rPr>
          <w:rFonts w:ascii="Calibri" w:hAnsi="Calibri" w:cs="Calibri"/>
          <w:sz w:val="22"/>
          <w:szCs w:val="22"/>
          <w:lang w:val="sl-SI"/>
        </w:rPr>
        <w:t>koordinatorji</w:t>
      </w:r>
      <w:r w:rsidRPr="00694F87">
        <w:rPr>
          <w:rFonts w:ascii="Calibri" w:hAnsi="Calibri" w:cs="Calibri"/>
          <w:sz w:val="22"/>
          <w:szCs w:val="22"/>
          <w:lang w:val="sl-SI"/>
        </w:rPr>
        <w:t xml:space="preserve"> </w:t>
      </w:r>
      <w:r w:rsidR="00E64666" w:rsidRPr="00694F87">
        <w:rPr>
          <w:rFonts w:ascii="Calibri" w:hAnsi="Calibri" w:cs="Calibri"/>
          <w:sz w:val="22"/>
          <w:szCs w:val="22"/>
          <w:lang w:val="sl-SI"/>
        </w:rPr>
        <w:t> </w:t>
      </w:r>
      <w:r w:rsidR="00795FAF" w:rsidRPr="00694F87">
        <w:rPr>
          <w:rFonts w:ascii="Calibri" w:hAnsi="Calibri" w:cs="Calibri"/>
          <w:sz w:val="22"/>
          <w:szCs w:val="22"/>
          <w:lang w:val="sl-SI"/>
        </w:rPr>
        <w:t>članom Listine na voljo za svetovanje in podporo</w:t>
      </w:r>
      <w:r w:rsidR="00795FAF" w:rsidRPr="00694F87" w:rsidDel="00795FAF">
        <w:rPr>
          <w:rFonts w:ascii="Calibri" w:hAnsi="Calibri" w:cs="Calibri"/>
          <w:sz w:val="22"/>
          <w:szCs w:val="22"/>
          <w:lang w:val="sl-SI"/>
        </w:rPr>
        <w:t xml:space="preserve"> </w:t>
      </w:r>
      <w:r w:rsidR="00E64666" w:rsidRPr="00694F87">
        <w:rPr>
          <w:rFonts w:ascii="Calibri" w:hAnsi="Calibri" w:cs="Calibri"/>
          <w:sz w:val="22"/>
          <w:szCs w:val="22"/>
          <w:lang w:val="sl-SI"/>
        </w:rPr>
        <w:t>pri vzpostavljanju nacionalnih promocijskih aktivnosti.</w:t>
      </w:r>
    </w:p>
    <w:p w14:paraId="65225E44" w14:textId="30D5088B" w:rsidR="00E64666" w:rsidRPr="00694F87" w:rsidRDefault="00E64666" w:rsidP="00E64666">
      <w:pPr>
        <w:pStyle w:val="NormalWeb"/>
        <w:spacing w:before="0" w:beforeAutospacing="0" w:after="165" w:afterAutospacing="0"/>
        <w:jc w:val="both"/>
        <w:rPr>
          <w:sz w:val="27"/>
          <w:szCs w:val="27"/>
          <w:lang w:val="sl-SI"/>
        </w:rPr>
      </w:pPr>
      <w:r w:rsidRPr="00694F87">
        <w:rPr>
          <w:rFonts w:ascii="Calibri" w:hAnsi="Calibri" w:cs="Calibri"/>
          <w:sz w:val="22"/>
          <w:szCs w:val="22"/>
          <w:lang w:val="sl-SI"/>
        </w:rPr>
        <w:t xml:space="preserve">Letošnje leto bo </w:t>
      </w:r>
      <w:r w:rsidR="007519EF" w:rsidRPr="00694F87">
        <w:rPr>
          <w:rFonts w:ascii="Calibri" w:hAnsi="Calibri" w:cs="Calibri"/>
          <w:sz w:val="22"/>
          <w:szCs w:val="22"/>
          <w:lang w:val="sl-SI"/>
        </w:rPr>
        <w:t xml:space="preserve">zelo </w:t>
      </w:r>
      <w:r w:rsidRPr="00694F87">
        <w:rPr>
          <w:rFonts w:ascii="Calibri" w:hAnsi="Calibri" w:cs="Calibri"/>
          <w:sz w:val="22"/>
          <w:szCs w:val="22"/>
          <w:lang w:val="sl-SI"/>
        </w:rPr>
        <w:t>pomembno za varnost v cestnem prometu, saj svet znova začenja svoje dejavnosti. Vsi lahko upamo, da bo eden pozitivnih vidikov pandemije koronavirusa (COVID-19) ta, da bo vzpostavljena začasna infrastruktura</w:t>
      </w:r>
      <w:r w:rsidR="007519EF" w:rsidRPr="00694F87">
        <w:rPr>
          <w:rFonts w:ascii="Calibri" w:hAnsi="Calibri" w:cs="Calibri"/>
          <w:sz w:val="22"/>
          <w:szCs w:val="22"/>
          <w:lang w:val="sl-SI"/>
        </w:rPr>
        <w:t xml:space="preserve"> – kot </w:t>
      </w:r>
      <w:r w:rsidRPr="00694F87">
        <w:rPr>
          <w:rFonts w:ascii="Calibri" w:hAnsi="Calibri" w:cs="Calibri"/>
          <w:sz w:val="22"/>
          <w:szCs w:val="22"/>
          <w:lang w:val="sl-SI"/>
        </w:rPr>
        <w:t>pojavne</w:t>
      </w:r>
      <w:r w:rsidR="007519EF" w:rsidRPr="00694F87">
        <w:rPr>
          <w:rFonts w:ascii="Calibri" w:hAnsi="Calibri" w:cs="Calibri"/>
          <w:sz w:val="22"/>
          <w:szCs w:val="22"/>
          <w:lang w:val="sl-SI"/>
        </w:rPr>
        <w:t xml:space="preserve"> </w:t>
      </w:r>
      <w:r w:rsidRPr="00694F87">
        <w:rPr>
          <w:rFonts w:ascii="Calibri" w:hAnsi="Calibri" w:cs="Calibri"/>
          <w:sz w:val="22"/>
          <w:szCs w:val="22"/>
          <w:lang w:val="sl-SI"/>
        </w:rPr>
        <w:t>kolesarske steze in nove cone za pešce</w:t>
      </w:r>
      <w:r w:rsidR="007519EF" w:rsidRPr="00694F87">
        <w:rPr>
          <w:rFonts w:ascii="Calibri" w:hAnsi="Calibri" w:cs="Calibri"/>
          <w:sz w:val="22"/>
          <w:szCs w:val="22"/>
          <w:lang w:val="sl-SI"/>
        </w:rPr>
        <w:t xml:space="preserve"> –</w:t>
      </w:r>
      <w:r w:rsidRPr="00694F87">
        <w:rPr>
          <w:rFonts w:ascii="Calibri" w:hAnsi="Calibri" w:cs="Calibri"/>
          <w:sz w:val="22"/>
          <w:szCs w:val="22"/>
          <w:lang w:val="sl-SI"/>
        </w:rPr>
        <w:t xml:space="preserve"> </w:t>
      </w:r>
      <w:r w:rsidR="00941291" w:rsidRPr="00694F87">
        <w:rPr>
          <w:rFonts w:ascii="Calibri" w:hAnsi="Calibri" w:cs="Calibri"/>
          <w:sz w:val="22"/>
          <w:szCs w:val="22"/>
          <w:lang w:val="sl-SI"/>
        </w:rPr>
        <w:t>postal</w:t>
      </w:r>
      <w:r w:rsidR="007519EF" w:rsidRPr="00694F87">
        <w:rPr>
          <w:rFonts w:ascii="Calibri" w:hAnsi="Calibri" w:cs="Calibri"/>
          <w:sz w:val="22"/>
          <w:szCs w:val="22"/>
          <w:lang w:val="sl-SI"/>
        </w:rPr>
        <w:t xml:space="preserve">a </w:t>
      </w:r>
      <w:r w:rsidRPr="00694F87">
        <w:rPr>
          <w:rFonts w:ascii="Calibri" w:hAnsi="Calibri" w:cs="Calibri"/>
          <w:sz w:val="22"/>
          <w:szCs w:val="22"/>
          <w:lang w:val="sl-SI"/>
        </w:rPr>
        <w:t>trajna, saj bo to p</w:t>
      </w:r>
      <w:r w:rsidR="007519EF" w:rsidRPr="00694F87">
        <w:rPr>
          <w:rFonts w:ascii="Calibri" w:hAnsi="Calibri" w:cs="Calibri"/>
          <w:sz w:val="22"/>
          <w:szCs w:val="22"/>
          <w:lang w:val="sl-SI"/>
        </w:rPr>
        <w:t>ripo</w:t>
      </w:r>
      <w:r w:rsidRPr="00694F87">
        <w:rPr>
          <w:rFonts w:ascii="Calibri" w:hAnsi="Calibri" w:cs="Calibri"/>
          <w:sz w:val="22"/>
          <w:szCs w:val="22"/>
          <w:lang w:val="sl-SI"/>
        </w:rPr>
        <w:t>m</w:t>
      </w:r>
      <w:r w:rsidR="007519EF" w:rsidRPr="00694F87">
        <w:rPr>
          <w:rFonts w:ascii="Calibri" w:hAnsi="Calibri" w:cs="Calibri"/>
          <w:sz w:val="22"/>
          <w:szCs w:val="22"/>
          <w:lang w:val="sl-SI"/>
        </w:rPr>
        <w:t>o</w:t>
      </w:r>
      <w:r w:rsidRPr="00694F87">
        <w:rPr>
          <w:rFonts w:ascii="Calibri" w:hAnsi="Calibri" w:cs="Calibri"/>
          <w:sz w:val="22"/>
          <w:szCs w:val="22"/>
          <w:lang w:val="sl-SI"/>
        </w:rPr>
        <w:t xml:space="preserve">glo </w:t>
      </w:r>
      <w:r w:rsidR="007519EF" w:rsidRPr="00694F87">
        <w:rPr>
          <w:rFonts w:ascii="Calibri" w:hAnsi="Calibri" w:cs="Calibri"/>
          <w:sz w:val="22"/>
          <w:szCs w:val="22"/>
          <w:lang w:val="sl-SI"/>
        </w:rPr>
        <w:t>k</w:t>
      </w:r>
      <w:r w:rsidR="00941291" w:rsidRPr="00694F87">
        <w:rPr>
          <w:rFonts w:ascii="Calibri" w:hAnsi="Calibri" w:cs="Calibri"/>
          <w:sz w:val="22"/>
          <w:szCs w:val="22"/>
          <w:lang w:val="sl-SI"/>
        </w:rPr>
        <w:t xml:space="preserve"> varnejši in aktivnejši mobilnosti </w:t>
      </w:r>
      <w:r w:rsidRPr="00694F87">
        <w:rPr>
          <w:rFonts w:ascii="Calibri" w:hAnsi="Calibri" w:cs="Calibri"/>
          <w:sz w:val="22"/>
          <w:szCs w:val="22"/>
          <w:lang w:val="sl-SI"/>
        </w:rPr>
        <w:t>za ranljive udeležence v prometu. Vlade po vsem svetu so se upravičeno zavzele za zmanjšanje števila smrtnih primerov zaradi COVID-19</w:t>
      </w:r>
      <w:r w:rsidR="00941291" w:rsidRPr="00694F87">
        <w:rPr>
          <w:rFonts w:ascii="Calibri" w:hAnsi="Calibri" w:cs="Calibri"/>
          <w:sz w:val="22"/>
          <w:szCs w:val="22"/>
          <w:lang w:val="sl-SI"/>
        </w:rPr>
        <w:t>,</w:t>
      </w:r>
      <w:r w:rsidRPr="00694F87">
        <w:rPr>
          <w:rFonts w:ascii="Calibri" w:hAnsi="Calibri" w:cs="Calibri"/>
          <w:sz w:val="22"/>
          <w:szCs w:val="22"/>
          <w:lang w:val="sl-SI"/>
        </w:rPr>
        <w:t xml:space="preserve"> smrtn</w:t>
      </w:r>
      <w:r w:rsidR="00941291" w:rsidRPr="00694F87">
        <w:rPr>
          <w:rFonts w:ascii="Calibri" w:hAnsi="Calibri" w:cs="Calibri"/>
          <w:sz w:val="22"/>
          <w:szCs w:val="22"/>
          <w:lang w:val="sl-SI"/>
        </w:rPr>
        <w:t>e</w:t>
      </w:r>
      <w:r w:rsidRPr="00694F87">
        <w:rPr>
          <w:rFonts w:ascii="Calibri" w:hAnsi="Calibri" w:cs="Calibri"/>
          <w:sz w:val="22"/>
          <w:szCs w:val="22"/>
          <w:lang w:val="sl-SI"/>
        </w:rPr>
        <w:t xml:space="preserve"> žrt</w:t>
      </w:r>
      <w:r w:rsidR="00941291" w:rsidRPr="00694F87">
        <w:rPr>
          <w:rFonts w:ascii="Calibri" w:hAnsi="Calibri" w:cs="Calibri"/>
          <w:sz w:val="22"/>
          <w:szCs w:val="22"/>
          <w:lang w:val="sl-SI"/>
        </w:rPr>
        <w:t>ve</w:t>
      </w:r>
      <w:r w:rsidRPr="00694F87">
        <w:rPr>
          <w:rFonts w:ascii="Calibri" w:hAnsi="Calibri" w:cs="Calibri"/>
          <w:sz w:val="22"/>
          <w:szCs w:val="22"/>
          <w:lang w:val="sl-SI"/>
        </w:rPr>
        <w:t xml:space="preserve"> na cestah</w:t>
      </w:r>
      <w:r w:rsidR="00941291" w:rsidRPr="00694F87">
        <w:rPr>
          <w:rFonts w:ascii="Calibri" w:hAnsi="Calibri" w:cs="Calibri"/>
          <w:sz w:val="22"/>
          <w:szCs w:val="22"/>
          <w:lang w:val="sl-SI"/>
        </w:rPr>
        <w:t xml:space="preserve"> pa</w:t>
      </w:r>
      <w:r w:rsidRPr="00694F87">
        <w:rPr>
          <w:rFonts w:ascii="Calibri" w:hAnsi="Calibri" w:cs="Calibri"/>
          <w:sz w:val="22"/>
          <w:szCs w:val="22"/>
          <w:lang w:val="sl-SI"/>
        </w:rPr>
        <w:t xml:space="preserve"> je </w:t>
      </w:r>
      <w:r w:rsidR="00941291" w:rsidRPr="00694F87">
        <w:rPr>
          <w:rFonts w:ascii="Calibri" w:hAnsi="Calibri" w:cs="Calibri"/>
          <w:sz w:val="22"/>
          <w:szCs w:val="22"/>
          <w:lang w:val="sl-SI"/>
        </w:rPr>
        <w:t xml:space="preserve">potrebno </w:t>
      </w:r>
      <w:r w:rsidRPr="00694F87">
        <w:rPr>
          <w:rFonts w:ascii="Calibri" w:hAnsi="Calibri" w:cs="Calibri"/>
          <w:sz w:val="22"/>
          <w:szCs w:val="22"/>
          <w:lang w:val="sl-SI"/>
        </w:rPr>
        <w:t xml:space="preserve">jemati enako resno. Zakaj bi torej morali sprejeti, da se bo število smrtnih žrtev na cestah </w:t>
      </w:r>
      <w:r w:rsidR="004E275E" w:rsidRPr="00694F87">
        <w:rPr>
          <w:rFonts w:ascii="Calibri" w:hAnsi="Calibri" w:cs="Calibri"/>
          <w:sz w:val="22"/>
          <w:szCs w:val="22"/>
          <w:lang w:val="sl-SI"/>
        </w:rPr>
        <w:t xml:space="preserve">ponovno </w:t>
      </w:r>
      <w:r w:rsidRPr="00694F87">
        <w:rPr>
          <w:rFonts w:ascii="Calibri" w:hAnsi="Calibri" w:cs="Calibri"/>
          <w:sz w:val="22"/>
          <w:szCs w:val="22"/>
          <w:lang w:val="sl-SI"/>
        </w:rPr>
        <w:t>povečalo, ko se bo promet vrnil? Nobena izguba življenja ni sprejemljiva.</w:t>
      </w:r>
    </w:p>
    <w:p w14:paraId="72874F69" w14:textId="77777777" w:rsidR="00E64666" w:rsidRPr="00694F87" w:rsidRDefault="00E64666" w:rsidP="00E64666">
      <w:pPr>
        <w:pStyle w:val="Heading4"/>
        <w:spacing w:before="150" w:beforeAutospacing="0" w:after="165" w:afterAutospacing="0"/>
        <w:rPr>
          <w:sz w:val="27"/>
          <w:szCs w:val="27"/>
          <w:lang w:val="sl-SI"/>
        </w:rPr>
      </w:pPr>
      <w:r w:rsidRPr="00694F87">
        <w:rPr>
          <w:rFonts w:ascii="Calibri" w:hAnsi="Calibri" w:cs="Calibri"/>
          <w:sz w:val="22"/>
          <w:szCs w:val="22"/>
          <w:lang w:val="sl-SI"/>
        </w:rPr>
        <w:t>Kontakt in več informacij</w:t>
      </w:r>
    </w:p>
    <w:p w14:paraId="78D7B41C" w14:textId="1C69B666" w:rsidR="00E64666" w:rsidRPr="00694F87" w:rsidRDefault="00982E3F" w:rsidP="00694F87">
      <w:pPr>
        <w:pStyle w:val="NormalWeb"/>
        <w:spacing w:before="0" w:beforeAutospacing="0" w:after="160" w:afterAutospacing="0" w:line="238" w:lineRule="atLeast"/>
        <w:jc w:val="both"/>
        <w:rPr>
          <w:sz w:val="22"/>
          <w:szCs w:val="22"/>
          <w:lang w:val="sl-SI"/>
        </w:rPr>
      </w:pPr>
      <w:r w:rsidRPr="00694F87">
        <w:rPr>
          <w:rFonts w:ascii="Calibri" w:hAnsi="Calibri" w:cs="Calibri"/>
          <w:sz w:val="22"/>
          <w:szCs w:val="22"/>
          <w:lang w:val="sl-SI"/>
        </w:rPr>
        <w:t xml:space="preserve">Mreža nacionalnih </w:t>
      </w:r>
      <w:r w:rsidR="004E275E" w:rsidRPr="00694F87">
        <w:rPr>
          <w:rFonts w:ascii="Calibri" w:hAnsi="Calibri" w:cs="Calibri"/>
          <w:lang w:val="sl-SI"/>
        </w:rPr>
        <w:t>koordinatorjev</w:t>
      </w:r>
      <w:r w:rsidRPr="00694F87">
        <w:rPr>
          <w:rFonts w:ascii="Calibri" w:hAnsi="Calibri" w:cs="Calibri"/>
          <w:sz w:val="22"/>
          <w:szCs w:val="22"/>
          <w:lang w:val="sl-SI"/>
        </w:rPr>
        <w:t xml:space="preserve"> in </w:t>
      </w:r>
      <w:r w:rsidR="00B35983" w:rsidRPr="00694F87">
        <w:rPr>
          <w:rFonts w:ascii="Calibri" w:hAnsi="Calibri" w:cs="Calibri"/>
          <w:lang w:val="sl-SI"/>
        </w:rPr>
        <w:t xml:space="preserve">Služba za pomoč </w:t>
      </w:r>
      <w:hyperlink r:id="rId7" w:history="1">
        <w:r w:rsidR="009E41D8" w:rsidRPr="00694F87">
          <w:rPr>
            <w:rStyle w:val="Hyperlink"/>
            <w:rFonts w:ascii="Calibri" w:hAnsi="Calibri" w:cs="Calibri"/>
            <w:color w:val="auto"/>
            <w:lang w:val="sl-SI"/>
          </w:rPr>
          <w:t>ERSC</w:t>
        </w:r>
      </w:hyperlink>
      <w:r w:rsidRPr="00694F87">
        <w:rPr>
          <w:rFonts w:ascii="Calibri" w:hAnsi="Calibri" w:cs="Calibri"/>
          <w:sz w:val="22"/>
          <w:szCs w:val="22"/>
          <w:lang w:val="sl-SI"/>
        </w:rPr>
        <w:t xml:space="preserve"> bo zagotovila dostop do strokovnjakov za varnost v cestnem prometu </w:t>
      </w:r>
      <w:r w:rsidR="004E275E" w:rsidRPr="00694F87">
        <w:rPr>
          <w:rFonts w:ascii="Calibri" w:hAnsi="Calibri" w:cs="Calibri"/>
          <w:lang w:val="sl-SI"/>
        </w:rPr>
        <w:t>oziroma</w:t>
      </w:r>
      <w:r w:rsidRPr="00694F87">
        <w:rPr>
          <w:rFonts w:ascii="Calibri" w:hAnsi="Calibri" w:cs="Calibri"/>
          <w:sz w:val="22"/>
          <w:szCs w:val="22"/>
          <w:lang w:val="sl-SI"/>
        </w:rPr>
        <w:t xml:space="preserve"> strokovnjakov za komuni</w:t>
      </w:r>
      <w:r w:rsidR="004E275E" w:rsidRPr="00694F87">
        <w:rPr>
          <w:rFonts w:ascii="Calibri" w:hAnsi="Calibri" w:cs="Calibri"/>
          <w:lang w:val="sl-SI"/>
        </w:rPr>
        <w:t>ciranje</w:t>
      </w:r>
      <w:r w:rsidRPr="00694F87">
        <w:rPr>
          <w:rFonts w:ascii="Calibri" w:hAnsi="Calibri" w:cs="Calibri"/>
          <w:sz w:val="22"/>
          <w:szCs w:val="22"/>
          <w:lang w:val="sl-SI"/>
        </w:rPr>
        <w:t>, ki bodo odgovorili na vaša vprašanja. Člani ter deležniki zainteresiran</w:t>
      </w:r>
      <w:r w:rsidR="004E275E" w:rsidRPr="00694F87">
        <w:rPr>
          <w:rFonts w:ascii="Calibri" w:hAnsi="Calibri" w:cs="Calibri"/>
          <w:lang w:val="sl-SI"/>
        </w:rPr>
        <w:t>ih</w:t>
      </w:r>
      <w:r w:rsidRPr="00694F87">
        <w:rPr>
          <w:rFonts w:ascii="Calibri" w:hAnsi="Calibri" w:cs="Calibri"/>
          <w:sz w:val="22"/>
          <w:szCs w:val="22"/>
          <w:lang w:val="sl-SI"/>
        </w:rPr>
        <w:t xml:space="preserve"> strani lahko skupaj združijo moči in si delijo prizadevanja za razširitev skupnosti za varnost v cestnem prometu ter za izgradnjo in povečanje zmogljivosti s skupnim ciljem </w:t>
      </w:r>
      <w:r w:rsidR="004E275E" w:rsidRPr="00694F87">
        <w:rPr>
          <w:rFonts w:ascii="Calibri" w:hAnsi="Calibri" w:cs="Calibri"/>
          <w:lang w:val="sl-SI"/>
        </w:rPr>
        <w:t>–</w:t>
      </w:r>
      <w:r w:rsidRPr="00694F87">
        <w:rPr>
          <w:rFonts w:ascii="Calibri" w:hAnsi="Calibri" w:cs="Calibri"/>
          <w:sz w:val="22"/>
          <w:szCs w:val="22"/>
          <w:lang w:val="sl-SI"/>
        </w:rPr>
        <w:t xml:space="preserve"> </w:t>
      </w:r>
      <w:r w:rsidR="004E275E" w:rsidRPr="00694F87">
        <w:rPr>
          <w:rFonts w:ascii="Calibri" w:hAnsi="Calibri" w:cs="Calibri"/>
          <w:lang w:val="sl-SI"/>
        </w:rPr>
        <w:t xml:space="preserve">vsaka </w:t>
      </w:r>
      <w:r w:rsidRPr="00694F87">
        <w:rPr>
          <w:rFonts w:ascii="Calibri" w:hAnsi="Calibri" w:cs="Calibri"/>
          <w:sz w:val="22"/>
          <w:szCs w:val="22"/>
          <w:lang w:val="sl-SI"/>
        </w:rPr>
        <w:t>vaša</w:t>
      </w:r>
      <w:r w:rsidR="004E275E" w:rsidRPr="00694F87">
        <w:rPr>
          <w:rFonts w:ascii="Calibri" w:hAnsi="Calibri" w:cs="Calibri"/>
          <w:lang w:val="sl-SI"/>
        </w:rPr>
        <w:t xml:space="preserve"> </w:t>
      </w:r>
      <w:r w:rsidRPr="00694F87">
        <w:rPr>
          <w:rFonts w:ascii="Calibri" w:hAnsi="Calibri" w:cs="Calibri"/>
          <w:sz w:val="22"/>
          <w:szCs w:val="22"/>
          <w:lang w:val="sl-SI"/>
        </w:rPr>
        <w:t>predanost lahko reši življenja na naših cestah.</w:t>
      </w:r>
      <w:r w:rsidR="00E64666" w:rsidRPr="00694F87">
        <w:rPr>
          <w:rFonts w:ascii="Calibri" w:hAnsi="Calibri" w:cs="Calibri"/>
          <w:sz w:val="22"/>
          <w:szCs w:val="22"/>
          <w:lang w:val="sl-SI"/>
        </w:rPr>
        <w:t> </w:t>
      </w:r>
    </w:p>
    <w:p w14:paraId="0FAC6771" w14:textId="62EC0BFD" w:rsidR="00EA3CE7" w:rsidRPr="00694F87" w:rsidRDefault="00694F87" w:rsidP="00E64666">
      <w:pPr>
        <w:pStyle w:val="NormalWeb"/>
        <w:spacing w:before="0" w:beforeAutospacing="0" w:after="160" w:afterAutospacing="0" w:line="238" w:lineRule="atLeast"/>
        <w:rPr>
          <w:sz w:val="22"/>
          <w:szCs w:val="22"/>
          <w:lang w:val="sl-SI"/>
        </w:rPr>
      </w:pPr>
      <w:r w:rsidRPr="00694F87">
        <w:rPr>
          <w:rFonts w:ascii="Calibri" w:hAnsi="Calibri" w:cs="Calibri"/>
          <w:sz w:val="22"/>
          <w:szCs w:val="22"/>
          <w:lang w:val="sl-SI"/>
        </w:rPr>
        <w:t>Spravodajcom sú národní koordinátori pre každý členský štát EÚ</w:t>
      </w:r>
      <w:r w:rsidRPr="00694F87">
        <w:rPr>
          <w:rFonts w:ascii="Calibri" w:hAnsi="Calibri" w:cs="Calibri"/>
          <w:sz w:val="22"/>
          <w:szCs w:val="22"/>
          <w:lang w:val="sl-SI"/>
        </w:rPr>
        <w:t>:</w:t>
      </w:r>
      <w:r w:rsidR="00E64666" w:rsidRPr="00694F87">
        <w:rPr>
          <w:rFonts w:ascii="Calibri" w:hAnsi="Calibri" w:cs="Calibri"/>
          <w:sz w:val="22"/>
          <w:szCs w:val="22"/>
          <w:lang w:val="sl-SI"/>
        </w:rPr>
        <w:t> </w:t>
      </w:r>
    </w:p>
    <w:tbl>
      <w:tblPr>
        <w:tblStyle w:val="ListTable4-Accent3"/>
        <w:tblW w:w="8840" w:type="dxa"/>
        <w:tblLook w:val="04A0" w:firstRow="1" w:lastRow="0" w:firstColumn="1" w:lastColumn="0" w:noHBand="0" w:noVBand="1"/>
      </w:tblPr>
      <w:tblGrid>
        <w:gridCol w:w="1740"/>
        <w:gridCol w:w="7100"/>
      </w:tblGrid>
      <w:tr w:rsidR="00694F87" w:rsidRPr="00694F87" w14:paraId="05490B2E" w14:textId="77777777" w:rsidTr="00694F87">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64091F22" w14:textId="77777777" w:rsidR="00EA3CE7" w:rsidRPr="00694F87" w:rsidRDefault="00EA3CE7" w:rsidP="00045D10">
            <w:pPr>
              <w:pStyle w:val="NormalWeb"/>
              <w:spacing w:before="0" w:beforeAutospacing="0" w:after="0" w:afterAutospacing="0"/>
              <w:rPr>
                <w:color w:val="auto"/>
                <w:sz w:val="22"/>
                <w:szCs w:val="22"/>
                <w:lang w:val="sl-SI"/>
              </w:rPr>
            </w:pPr>
            <w:r w:rsidRPr="00694F87">
              <w:rPr>
                <w:rFonts w:ascii="Calibri" w:hAnsi="Calibri" w:cs="Calibri"/>
                <w:b w:val="0"/>
                <w:bCs w:val="0"/>
                <w:color w:val="auto"/>
                <w:sz w:val="22"/>
                <w:szCs w:val="22"/>
                <w:lang w:val="sl-SI"/>
              </w:rPr>
              <w:t>Država</w:t>
            </w:r>
          </w:p>
        </w:tc>
        <w:tc>
          <w:tcPr>
            <w:tcW w:w="7100" w:type="dxa"/>
            <w:hideMark/>
          </w:tcPr>
          <w:p w14:paraId="4CFC4753" w14:textId="77777777" w:rsidR="00EA3CE7" w:rsidRPr="00694F87" w:rsidRDefault="00EA3CE7" w:rsidP="00045D10">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auto"/>
                <w:sz w:val="22"/>
                <w:szCs w:val="22"/>
                <w:lang w:val="sl-SI"/>
              </w:rPr>
            </w:pPr>
            <w:r w:rsidRPr="00694F87">
              <w:rPr>
                <w:rFonts w:ascii="Calibri" w:hAnsi="Calibri" w:cs="Calibri"/>
                <w:b w:val="0"/>
                <w:bCs w:val="0"/>
                <w:color w:val="auto"/>
                <w:sz w:val="22"/>
                <w:szCs w:val="22"/>
                <w:lang w:val="sl-SI"/>
              </w:rPr>
              <w:t>Organizacija</w:t>
            </w:r>
          </w:p>
        </w:tc>
      </w:tr>
      <w:tr w:rsidR="00694F87" w:rsidRPr="00694F87" w14:paraId="0E4E0A01"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E3E96E3"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Avstrija</w:t>
            </w:r>
          </w:p>
        </w:tc>
        <w:tc>
          <w:tcPr>
            <w:tcW w:w="7100" w:type="dxa"/>
            <w:hideMark/>
          </w:tcPr>
          <w:p w14:paraId="222F5EA1" w14:textId="77777777"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KFV Kuratorium für Verkehrssicherheit</w:t>
            </w:r>
          </w:p>
        </w:tc>
      </w:tr>
      <w:tr w:rsidR="00694F87" w:rsidRPr="00694F87" w14:paraId="655C20D0" w14:textId="77777777" w:rsidTr="00694F87">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62E26EBA"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Belgija</w:t>
            </w:r>
          </w:p>
        </w:tc>
        <w:tc>
          <w:tcPr>
            <w:tcW w:w="7100" w:type="dxa"/>
            <w:hideMark/>
          </w:tcPr>
          <w:p w14:paraId="23BEAF69" w14:textId="77777777" w:rsidR="00EA3CE7" w:rsidRPr="00694F87" w:rsidRDefault="00EA3CE7" w:rsidP="00045D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sl-SI"/>
              </w:rPr>
            </w:pPr>
            <w:r w:rsidRPr="00694F87">
              <w:rPr>
                <w:rFonts w:ascii="Calibri" w:hAnsi="Calibri" w:cs="Calibri"/>
                <w:sz w:val="22"/>
                <w:szCs w:val="22"/>
                <w:lang w:val="sl-SI"/>
              </w:rPr>
              <w:t>Inštitut Vias</w:t>
            </w:r>
          </w:p>
        </w:tc>
      </w:tr>
      <w:tr w:rsidR="00694F87" w:rsidRPr="00694F87" w14:paraId="0134C26D"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1A63CB51"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Bolgarija</w:t>
            </w:r>
          </w:p>
        </w:tc>
        <w:tc>
          <w:tcPr>
            <w:tcW w:w="7100" w:type="dxa"/>
            <w:hideMark/>
          </w:tcPr>
          <w:p w14:paraId="017BB0A8" w14:textId="77777777"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Inštitut za varnost v cestnem prometu Bolgarija</w:t>
            </w:r>
          </w:p>
        </w:tc>
      </w:tr>
      <w:tr w:rsidR="00694F87" w:rsidRPr="00694F87" w14:paraId="27EF1D34" w14:textId="77777777" w:rsidTr="00694F87">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60137536"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Hrvaška</w:t>
            </w:r>
          </w:p>
        </w:tc>
        <w:tc>
          <w:tcPr>
            <w:tcW w:w="7100" w:type="dxa"/>
            <w:hideMark/>
          </w:tcPr>
          <w:p w14:paraId="658484FF" w14:textId="7B1D6382" w:rsidR="00EA3CE7" w:rsidRPr="00694F87" w:rsidRDefault="00EA3CE7" w:rsidP="00045D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sl-SI"/>
              </w:rPr>
            </w:pPr>
            <w:r w:rsidRPr="00694F87">
              <w:rPr>
                <w:rFonts w:ascii="Calibri" w:hAnsi="Calibri" w:cs="Calibri"/>
                <w:sz w:val="22"/>
                <w:szCs w:val="22"/>
                <w:lang w:val="sl-SI"/>
              </w:rPr>
              <w:t>Croatian Automobile Club (Hrvatski Autoklub - HAK)</w:t>
            </w:r>
          </w:p>
        </w:tc>
      </w:tr>
      <w:tr w:rsidR="00694F87" w:rsidRPr="00694F87" w14:paraId="024504E6"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1B402351"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Ciper</w:t>
            </w:r>
          </w:p>
        </w:tc>
        <w:tc>
          <w:tcPr>
            <w:tcW w:w="7100" w:type="dxa"/>
            <w:hideMark/>
          </w:tcPr>
          <w:p w14:paraId="0697A296" w14:textId="77777777"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Ciprsko avtomobilsko združenje</w:t>
            </w:r>
          </w:p>
        </w:tc>
      </w:tr>
      <w:tr w:rsidR="00694F87" w:rsidRPr="00694F87" w14:paraId="79EF6221" w14:textId="77777777" w:rsidTr="00694F87">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2CD9AC12"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Češka</w:t>
            </w:r>
          </w:p>
        </w:tc>
        <w:tc>
          <w:tcPr>
            <w:tcW w:w="7100" w:type="dxa"/>
            <w:hideMark/>
          </w:tcPr>
          <w:p w14:paraId="35AAF114" w14:textId="77777777" w:rsidR="00EA3CE7" w:rsidRPr="00694F87" w:rsidRDefault="00EA3CE7" w:rsidP="00045D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sl-SI"/>
              </w:rPr>
            </w:pPr>
            <w:r w:rsidRPr="00694F87">
              <w:rPr>
                <w:rFonts w:ascii="Calibri" w:hAnsi="Calibri" w:cs="Calibri"/>
                <w:sz w:val="22"/>
                <w:szCs w:val="22"/>
                <w:lang w:val="sl-SI"/>
              </w:rPr>
              <w:t>Transport Research Centre (Centrum dopravního výzkumu - CDV)</w:t>
            </w:r>
          </w:p>
        </w:tc>
      </w:tr>
      <w:tr w:rsidR="00694F87" w:rsidRPr="00694F87" w14:paraId="7D169753"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6F949255"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Danska</w:t>
            </w:r>
          </w:p>
        </w:tc>
        <w:tc>
          <w:tcPr>
            <w:tcW w:w="7100" w:type="dxa"/>
            <w:hideMark/>
          </w:tcPr>
          <w:p w14:paraId="31BEBAF2" w14:textId="2AED2451"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Nepotrjeno</w:t>
            </w:r>
          </w:p>
        </w:tc>
      </w:tr>
      <w:tr w:rsidR="00694F87" w:rsidRPr="00694F87" w14:paraId="35D25045" w14:textId="77777777" w:rsidTr="00694F87">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66B83AF1"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lastRenderedPageBreak/>
              <w:t>Estonija</w:t>
            </w:r>
          </w:p>
        </w:tc>
        <w:tc>
          <w:tcPr>
            <w:tcW w:w="7100" w:type="dxa"/>
            <w:hideMark/>
          </w:tcPr>
          <w:p w14:paraId="44BA300E" w14:textId="77777777" w:rsidR="00EA3CE7" w:rsidRPr="00694F87" w:rsidRDefault="00EA3CE7" w:rsidP="00045D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sl-SI"/>
              </w:rPr>
            </w:pPr>
            <w:r w:rsidRPr="00694F87">
              <w:rPr>
                <w:rFonts w:ascii="Calibri" w:hAnsi="Calibri" w:cs="Calibri"/>
                <w:sz w:val="22"/>
                <w:szCs w:val="22"/>
                <w:lang w:val="sl-SI"/>
              </w:rPr>
              <w:t>Estonsko združenje avtošol</w:t>
            </w:r>
          </w:p>
        </w:tc>
      </w:tr>
      <w:tr w:rsidR="00694F87" w:rsidRPr="00694F87" w14:paraId="30AF4FBE"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605E2FF8"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Finska</w:t>
            </w:r>
          </w:p>
        </w:tc>
        <w:tc>
          <w:tcPr>
            <w:tcW w:w="7100" w:type="dxa"/>
            <w:hideMark/>
          </w:tcPr>
          <w:p w14:paraId="1863332F" w14:textId="77777777"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Liikenneturva</w:t>
            </w:r>
          </w:p>
        </w:tc>
      </w:tr>
      <w:tr w:rsidR="00694F87" w:rsidRPr="00694F87" w14:paraId="67B15AEE" w14:textId="77777777" w:rsidTr="00694F87">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092F24E"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Francija</w:t>
            </w:r>
          </w:p>
        </w:tc>
        <w:tc>
          <w:tcPr>
            <w:tcW w:w="7100" w:type="dxa"/>
            <w:hideMark/>
          </w:tcPr>
          <w:p w14:paraId="306682B6" w14:textId="77777777" w:rsidR="00EA3CE7" w:rsidRPr="00694F87" w:rsidRDefault="00EA3CE7" w:rsidP="00045D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sl-SI"/>
              </w:rPr>
            </w:pPr>
            <w:r w:rsidRPr="00694F87">
              <w:rPr>
                <w:rFonts w:ascii="Calibri" w:hAnsi="Calibri" w:cs="Calibri"/>
                <w:sz w:val="22"/>
                <w:szCs w:val="22"/>
                <w:lang w:val="sl-SI"/>
              </w:rPr>
              <w:t>Združenje za preventivo Routière (APR)</w:t>
            </w:r>
          </w:p>
        </w:tc>
      </w:tr>
      <w:tr w:rsidR="00694F87" w:rsidRPr="00694F87" w14:paraId="36BA7806"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19FA3BFF"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Nemčija</w:t>
            </w:r>
          </w:p>
        </w:tc>
        <w:tc>
          <w:tcPr>
            <w:tcW w:w="7100" w:type="dxa"/>
            <w:hideMark/>
          </w:tcPr>
          <w:p w14:paraId="2FDC6FD1" w14:textId="280453F3"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 xml:space="preserve"> Nepotrjeno</w:t>
            </w:r>
          </w:p>
        </w:tc>
      </w:tr>
      <w:tr w:rsidR="00694F87" w:rsidRPr="00694F87" w14:paraId="1D92A32F" w14:textId="77777777" w:rsidTr="00694F87">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2A9B4284"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Grčija</w:t>
            </w:r>
          </w:p>
        </w:tc>
        <w:tc>
          <w:tcPr>
            <w:tcW w:w="7100" w:type="dxa"/>
            <w:hideMark/>
          </w:tcPr>
          <w:p w14:paraId="21538E9B" w14:textId="77777777" w:rsidR="00EA3CE7" w:rsidRPr="00694F87" w:rsidRDefault="00EA3CE7" w:rsidP="00045D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sl-SI"/>
              </w:rPr>
            </w:pPr>
            <w:r w:rsidRPr="00694F87">
              <w:rPr>
                <w:rFonts w:ascii="Calibri" w:hAnsi="Calibri" w:cs="Calibri"/>
                <w:sz w:val="22"/>
                <w:szCs w:val="22"/>
                <w:lang w:val="sl-SI"/>
              </w:rPr>
              <w:t>Inštitut za varnost v cestnem prometu Panos Mylonas</w:t>
            </w:r>
          </w:p>
        </w:tc>
      </w:tr>
      <w:tr w:rsidR="00694F87" w:rsidRPr="00694F87" w14:paraId="51911B7C"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1D8AF182"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Madžarska</w:t>
            </w:r>
          </w:p>
        </w:tc>
        <w:tc>
          <w:tcPr>
            <w:tcW w:w="7100" w:type="dxa"/>
            <w:hideMark/>
          </w:tcPr>
          <w:p w14:paraId="765FBAE0" w14:textId="77777777"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Inštitut za prometne vede (Közlekedéstudományi Intézet - KTI)</w:t>
            </w:r>
          </w:p>
        </w:tc>
      </w:tr>
      <w:tr w:rsidR="00694F87" w:rsidRPr="00694F87" w14:paraId="1EDF217C" w14:textId="77777777" w:rsidTr="00694F87">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46D8447B"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Irska</w:t>
            </w:r>
          </w:p>
        </w:tc>
        <w:tc>
          <w:tcPr>
            <w:tcW w:w="7100" w:type="dxa"/>
            <w:hideMark/>
          </w:tcPr>
          <w:p w14:paraId="71C7F3C1" w14:textId="77777777" w:rsidR="00EA3CE7" w:rsidRPr="00694F87" w:rsidRDefault="00EA3CE7" w:rsidP="00045D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sl-SI"/>
              </w:rPr>
            </w:pPr>
            <w:r w:rsidRPr="00694F87">
              <w:rPr>
                <w:rFonts w:ascii="Calibri" w:hAnsi="Calibri" w:cs="Calibri"/>
                <w:sz w:val="22"/>
                <w:szCs w:val="22"/>
                <w:lang w:val="sl-SI"/>
              </w:rPr>
              <w:t>Uprava za varnost v cestnem prometu (RSA)</w:t>
            </w:r>
          </w:p>
        </w:tc>
      </w:tr>
      <w:tr w:rsidR="00694F87" w:rsidRPr="00694F87" w14:paraId="45B75DD0"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71145AF3"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Italija</w:t>
            </w:r>
          </w:p>
        </w:tc>
        <w:tc>
          <w:tcPr>
            <w:tcW w:w="7100" w:type="dxa"/>
            <w:hideMark/>
          </w:tcPr>
          <w:p w14:paraId="34F2125E" w14:textId="77777777"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UNASCA - Nacionalna zveza avtošol in avtomobilskih svetovalnih agencij</w:t>
            </w:r>
          </w:p>
        </w:tc>
      </w:tr>
      <w:tr w:rsidR="00694F87" w:rsidRPr="00694F87" w14:paraId="1981794E" w14:textId="77777777" w:rsidTr="00694F87">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2696E136"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Latvija</w:t>
            </w:r>
          </w:p>
        </w:tc>
        <w:tc>
          <w:tcPr>
            <w:tcW w:w="7100" w:type="dxa"/>
            <w:hideMark/>
          </w:tcPr>
          <w:p w14:paraId="054A96A2" w14:textId="77777777" w:rsidR="00EA3CE7" w:rsidRPr="00694F87" w:rsidRDefault="00EA3CE7" w:rsidP="00045D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sl-SI"/>
              </w:rPr>
            </w:pPr>
            <w:r w:rsidRPr="00694F87">
              <w:rPr>
                <w:rFonts w:ascii="Calibri" w:hAnsi="Calibri" w:cs="Calibri"/>
                <w:sz w:val="22"/>
                <w:szCs w:val="22"/>
                <w:lang w:val="sl-SI"/>
              </w:rPr>
              <w:t>Latvijski avtomobilski klub</w:t>
            </w:r>
          </w:p>
        </w:tc>
      </w:tr>
      <w:tr w:rsidR="00694F87" w:rsidRPr="00694F87" w14:paraId="43D247E0"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17175E82"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Litva</w:t>
            </w:r>
          </w:p>
        </w:tc>
        <w:tc>
          <w:tcPr>
            <w:tcW w:w="7100" w:type="dxa"/>
            <w:hideMark/>
          </w:tcPr>
          <w:p w14:paraId="76916B67" w14:textId="77777777"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Združenje litovskih avtomobilistov</w:t>
            </w:r>
          </w:p>
        </w:tc>
      </w:tr>
      <w:tr w:rsidR="00694F87" w:rsidRPr="00694F87" w14:paraId="7D343458" w14:textId="77777777" w:rsidTr="00694F87">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751C4725"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Luksemburg</w:t>
            </w:r>
          </w:p>
        </w:tc>
        <w:tc>
          <w:tcPr>
            <w:tcW w:w="7100" w:type="dxa"/>
            <w:hideMark/>
          </w:tcPr>
          <w:p w14:paraId="58E2506C" w14:textId="77777777" w:rsidR="00EA3CE7" w:rsidRPr="00694F87" w:rsidRDefault="00EA3CE7" w:rsidP="00045D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sl-SI"/>
              </w:rPr>
            </w:pPr>
            <w:r w:rsidRPr="00694F87">
              <w:rPr>
                <w:rFonts w:ascii="Calibri" w:hAnsi="Calibri" w:cs="Calibri"/>
                <w:sz w:val="22"/>
                <w:szCs w:val="22"/>
                <w:lang w:val="sl-SI"/>
              </w:rPr>
              <w:t>Sécurité Routière Luksemburg</w:t>
            </w:r>
          </w:p>
        </w:tc>
      </w:tr>
      <w:tr w:rsidR="00694F87" w:rsidRPr="00694F87" w14:paraId="3AF95A85"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6C91080"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Malta</w:t>
            </w:r>
          </w:p>
        </w:tc>
        <w:tc>
          <w:tcPr>
            <w:tcW w:w="7100" w:type="dxa"/>
            <w:hideMark/>
          </w:tcPr>
          <w:p w14:paraId="7A8AD424" w14:textId="77777777"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Transport Malta - Malta Svet za varnost v cestnem prometu</w:t>
            </w:r>
          </w:p>
        </w:tc>
      </w:tr>
      <w:tr w:rsidR="00694F87" w:rsidRPr="00694F87" w14:paraId="5077A5D8" w14:textId="77777777" w:rsidTr="00694F87">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0B127A75"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Poljska</w:t>
            </w:r>
          </w:p>
        </w:tc>
        <w:tc>
          <w:tcPr>
            <w:tcW w:w="7100" w:type="dxa"/>
            <w:hideMark/>
          </w:tcPr>
          <w:p w14:paraId="5EF0A1AF" w14:textId="77777777" w:rsidR="00EA3CE7" w:rsidRPr="00694F87" w:rsidRDefault="00EA3CE7" w:rsidP="00045D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sl-SI"/>
              </w:rPr>
            </w:pPr>
            <w:r w:rsidRPr="00694F87">
              <w:rPr>
                <w:rFonts w:ascii="Calibri" w:hAnsi="Calibri" w:cs="Calibri"/>
                <w:sz w:val="22"/>
                <w:szCs w:val="22"/>
                <w:lang w:val="sl-SI"/>
              </w:rPr>
              <w:t>Inštitut za avtomobilski promet (Instytut Transportu Samochodowego - ITS)</w:t>
            </w:r>
          </w:p>
        </w:tc>
      </w:tr>
      <w:tr w:rsidR="00694F87" w:rsidRPr="00694F87" w14:paraId="7FF577A8"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19221F32"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Portugalska</w:t>
            </w:r>
          </w:p>
        </w:tc>
        <w:tc>
          <w:tcPr>
            <w:tcW w:w="7100" w:type="dxa"/>
            <w:hideMark/>
          </w:tcPr>
          <w:p w14:paraId="4D137ED4" w14:textId="77777777"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Prevençáo Rodoviária Portuguesa</w:t>
            </w:r>
          </w:p>
        </w:tc>
      </w:tr>
      <w:tr w:rsidR="00694F87" w:rsidRPr="00694F87" w14:paraId="2D19CEA5" w14:textId="77777777" w:rsidTr="00694F87">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06FC76C6"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Romunija</w:t>
            </w:r>
          </w:p>
        </w:tc>
        <w:tc>
          <w:tcPr>
            <w:tcW w:w="7100" w:type="dxa"/>
            <w:hideMark/>
          </w:tcPr>
          <w:p w14:paraId="1E653E75" w14:textId="77777777" w:rsidR="00EA3CE7" w:rsidRPr="00694F87" w:rsidRDefault="00EA3CE7" w:rsidP="00045D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sl-SI"/>
              </w:rPr>
            </w:pPr>
            <w:r w:rsidRPr="00694F87">
              <w:rPr>
                <w:rFonts w:ascii="Calibri" w:hAnsi="Calibri" w:cs="Calibri"/>
                <w:sz w:val="22"/>
                <w:szCs w:val="22"/>
                <w:lang w:val="sl-SI"/>
              </w:rPr>
              <w:t>Automobil Clubul Roman</w:t>
            </w:r>
          </w:p>
        </w:tc>
      </w:tr>
      <w:tr w:rsidR="00694F87" w:rsidRPr="00694F87" w14:paraId="2A7C0FC6"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2195600"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Slovaška</w:t>
            </w:r>
          </w:p>
        </w:tc>
        <w:tc>
          <w:tcPr>
            <w:tcW w:w="7100" w:type="dxa"/>
            <w:hideMark/>
          </w:tcPr>
          <w:p w14:paraId="31051179" w14:textId="533A2C69"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Nepotrjeno</w:t>
            </w:r>
          </w:p>
        </w:tc>
      </w:tr>
      <w:tr w:rsidR="00694F87" w:rsidRPr="00694F87" w14:paraId="0D0CC3F0" w14:textId="77777777" w:rsidTr="00694F87">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7475D6F9"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Slovenija</w:t>
            </w:r>
          </w:p>
        </w:tc>
        <w:tc>
          <w:tcPr>
            <w:tcW w:w="7100" w:type="dxa"/>
            <w:hideMark/>
          </w:tcPr>
          <w:p w14:paraId="67C50990" w14:textId="3FEC5708" w:rsidR="00EA3CE7" w:rsidRPr="00694F87" w:rsidRDefault="00EA3CE7" w:rsidP="00045D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sl-SI"/>
              </w:rPr>
            </w:pPr>
            <w:r w:rsidRPr="00694F87">
              <w:rPr>
                <w:rFonts w:ascii="Calibri" w:hAnsi="Calibri" w:cs="Calibri"/>
                <w:sz w:val="22"/>
                <w:szCs w:val="22"/>
                <w:lang w:val="sl-SI"/>
              </w:rPr>
              <w:t>Zavod VOZIM</w:t>
            </w:r>
          </w:p>
        </w:tc>
      </w:tr>
      <w:tr w:rsidR="00694F87" w:rsidRPr="00694F87" w14:paraId="634E60C8"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3DC593DF"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Španija</w:t>
            </w:r>
          </w:p>
        </w:tc>
        <w:tc>
          <w:tcPr>
            <w:tcW w:w="7100" w:type="dxa"/>
            <w:hideMark/>
          </w:tcPr>
          <w:p w14:paraId="5FC6A900" w14:textId="77777777"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Fundación MAPFRE</w:t>
            </w:r>
          </w:p>
        </w:tc>
      </w:tr>
      <w:tr w:rsidR="00694F87" w:rsidRPr="00694F87" w14:paraId="1D0B59A8" w14:textId="77777777" w:rsidTr="00694F87">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0E3B531"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Švedska</w:t>
            </w:r>
          </w:p>
        </w:tc>
        <w:tc>
          <w:tcPr>
            <w:tcW w:w="7100" w:type="dxa"/>
            <w:hideMark/>
          </w:tcPr>
          <w:p w14:paraId="4AAAFF27" w14:textId="77777777" w:rsidR="00EA3CE7" w:rsidRPr="00694F87" w:rsidRDefault="00EA3CE7" w:rsidP="00045D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sl-SI"/>
              </w:rPr>
            </w:pPr>
            <w:r w:rsidRPr="00694F87">
              <w:rPr>
                <w:rFonts w:ascii="Calibri" w:hAnsi="Calibri" w:cs="Calibri"/>
                <w:sz w:val="22"/>
                <w:szCs w:val="22"/>
                <w:lang w:val="sl-SI"/>
              </w:rPr>
              <w:t>Švedsko združenje vzdržanih voznikov (Motorförarnas Helnykterhetsförbund - MHF)</w:t>
            </w:r>
          </w:p>
        </w:tc>
      </w:tr>
      <w:tr w:rsidR="00694F87" w:rsidRPr="00694F87" w14:paraId="36F0E136" w14:textId="77777777" w:rsidTr="00694F8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77B3761" w14:textId="77777777" w:rsidR="00EA3CE7" w:rsidRPr="00694F87" w:rsidRDefault="00EA3CE7" w:rsidP="00045D10">
            <w:pPr>
              <w:pStyle w:val="NormalWeb"/>
              <w:spacing w:before="0" w:beforeAutospacing="0" w:after="0" w:afterAutospacing="0"/>
              <w:rPr>
                <w:sz w:val="22"/>
                <w:szCs w:val="22"/>
                <w:lang w:val="sl-SI"/>
              </w:rPr>
            </w:pPr>
            <w:r w:rsidRPr="00694F87">
              <w:rPr>
                <w:rFonts w:ascii="Calibri" w:hAnsi="Calibri" w:cs="Calibri"/>
                <w:sz w:val="22"/>
                <w:szCs w:val="22"/>
                <w:lang w:val="sl-SI"/>
              </w:rPr>
              <w:t>Nizozemska</w:t>
            </w:r>
          </w:p>
        </w:tc>
        <w:tc>
          <w:tcPr>
            <w:tcW w:w="7100" w:type="dxa"/>
            <w:hideMark/>
          </w:tcPr>
          <w:p w14:paraId="2D086AAB" w14:textId="77777777" w:rsidR="00EA3CE7" w:rsidRPr="00694F87" w:rsidRDefault="00EA3CE7" w:rsidP="00045D1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sl-SI"/>
              </w:rPr>
            </w:pPr>
            <w:r w:rsidRPr="00694F87">
              <w:rPr>
                <w:rFonts w:ascii="Calibri" w:hAnsi="Calibri" w:cs="Calibri"/>
                <w:sz w:val="22"/>
                <w:szCs w:val="22"/>
                <w:lang w:val="sl-SI"/>
              </w:rPr>
              <w:t>Interpolis</w:t>
            </w:r>
          </w:p>
        </w:tc>
      </w:tr>
    </w:tbl>
    <w:p w14:paraId="5AE006F1" w14:textId="28C4598E" w:rsidR="00B35983" w:rsidRPr="00694F87" w:rsidRDefault="00B35983" w:rsidP="00E64666">
      <w:pPr>
        <w:pStyle w:val="NormalWeb"/>
        <w:spacing w:before="0" w:beforeAutospacing="0" w:after="160" w:afterAutospacing="0" w:line="238" w:lineRule="atLeast"/>
        <w:rPr>
          <w:sz w:val="22"/>
          <w:szCs w:val="22"/>
          <w:lang w:val="sl-SI"/>
        </w:rPr>
      </w:pPr>
    </w:p>
    <w:p w14:paraId="3BD9F462" w14:textId="35856E2A" w:rsidR="00E64666" w:rsidRPr="00694F87" w:rsidRDefault="00E64666" w:rsidP="00E64666">
      <w:pPr>
        <w:pStyle w:val="NormalWeb"/>
        <w:spacing w:before="0" w:beforeAutospacing="0" w:after="160" w:afterAutospacing="0" w:line="238" w:lineRule="atLeast"/>
        <w:rPr>
          <w:sz w:val="22"/>
          <w:szCs w:val="22"/>
          <w:lang w:val="sl-SI"/>
        </w:rPr>
      </w:pPr>
    </w:p>
    <w:p w14:paraId="338119A9" w14:textId="000B2682" w:rsidR="00E64666" w:rsidRPr="00694F87" w:rsidRDefault="00E64666" w:rsidP="00E64666">
      <w:pPr>
        <w:pStyle w:val="NormalWeb"/>
        <w:spacing w:before="0" w:beforeAutospacing="0" w:after="160" w:afterAutospacing="0" w:line="238" w:lineRule="atLeast"/>
        <w:rPr>
          <w:rFonts w:asciiTheme="minorHAnsi" w:hAnsiTheme="minorHAnsi" w:cstheme="minorHAnsi"/>
          <w:sz w:val="22"/>
          <w:szCs w:val="22"/>
          <w:lang w:val="sl-SI"/>
        </w:rPr>
      </w:pPr>
      <w:r w:rsidRPr="00694F87">
        <w:rPr>
          <w:rFonts w:asciiTheme="minorHAnsi" w:hAnsiTheme="minorHAnsi" w:cstheme="minorHAnsi"/>
          <w:sz w:val="22"/>
          <w:szCs w:val="22"/>
          <w:lang w:val="sl-SI"/>
        </w:rPr>
        <w:t xml:space="preserve">Za </w:t>
      </w:r>
      <w:r w:rsidR="00B35983" w:rsidRPr="00694F87">
        <w:rPr>
          <w:rFonts w:asciiTheme="minorHAnsi" w:hAnsiTheme="minorHAnsi" w:cstheme="minorHAnsi"/>
          <w:sz w:val="22"/>
          <w:szCs w:val="22"/>
          <w:lang w:val="sl-SI"/>
        </w:rPr>
        <w:t>nadaljnje</w:t>
      </w:r>
      <w:r w:rsidRPr="00694F87">
        <w:rPr>
          <w:rFonts w:asciiTheme="minorHAnsi" w:hAnsiTheme="minorHAnsi" w:cstheme="minorHAnsi"/>
          <w:sz w:val="22"/>
          <w:szCs w:val="22"/>
          <w:lang w:val="sl-SI"/>
        </w:rPr>
        <w:t xml:space="preserve"> informacije prosimo:</w:t>
      </w:r>
    </w:p>
    <w:p w14:paraId="7AC23BDD" w14:textId="4B570AC6" w:rsidR="00E64666" w:rsidRPr="00694F87" w:rsidRDefault="00C14E59" w:rsidP="00E64666">
      <w:pPr>
        <w:numPr>
          <w:ilvl w:val="0"/>
          <w:numId w:val="4"/>
        </w:numPr>
        <w:spacing w:after="0" w:line="238" w:lineRule="atLeast"/>
        <w:ind w:left="1241" w:firstLine="0"/>
        <w:rPr>
          <w:rFonts w:cstheme="minorHAnsi"/>
          <w:lang w:val="sl-SI"/>
        </w:rPr>
      </w:pPr>
      <w:r w:rsidRPr="00694F87">
        <w:rPr>
          <w:rFonts w:cstheme="minorHAnsi"/>
          <w:lang w:val="sl-SI"/>
        </w:rPr>
        <w:t>obiščite spletno mesto</w:t>
      </w:r>
      <w:r w:rsidR="00E64666" w:rsidRPr="00694F87">
        <w:rPr>
          <w:rFonts w:cstheme="minorHAnsi"/>
          <w:lang w:val="sl-SI"/>
        </w:rPr>
        <w:t> (</w:t>
      </w:r>
      <w:hyperlink r:id="rId8" w:history="1">
        <w:r w:rsidR="00E64666" w:rsidRPr="00694F87">
          <w:rPr>
            <w:rStyle w:val="Hyperlink"/>
            <w:rFonts w:cstheme="minorHAnsi"/>
            <w:color w:val="auto"/>
            <w:lang w:val="sl-SI"/>
          </w:rPr>
          <w:t>erscharter.eu</w:t>
        </w:r>
      </w:hyperlink>
      <w:r w:rsidR="00E64666" w:rsidRPr="00694F87">
        <w:rPr>
          <w:rFonts w:cstheme="minorHAnsi"/>
          <w:lang w:val="sl-SI"/>
        </w:rPr>
        <w:t>);</w:t>
      </w:r>
    </w:p>
    <w:p w14:paraId="087F7477" w14:textId="617ECC5F" w:rsidR="00E64666" w:rsidRPr="00694F87" w:rsidRDefault="00E64666" w:rsidP="00E64666">
      <w:pPr>
        <w:numPr>
          <w:ilvl w:val="0"/>
          <w:numId w:val="4"/>
        </w:numPr>
        <w:spacing w:after="0" w:line="238" w:lineRule="atLeast"/>
        <w:ind w:left="1241" w:firstLine="0"/>
        <w:rPr>
          <w:rFonts w:cstheme="minorHAnsi"/>
          <w:lang w:val="sl-SI"/>
        </w:rPr>
      </w:pPr>
      <w:r w:rsidRPr="00694F87">
        <w:rPr>
          <w:rFonts w:cstheme="minorHAnsi"/>
          <w:lang w:val="sl-SI"/>
        </w:rPr>
        <w:t xml:space="preserve">kontaktirajte </w:t>
      </w:r>
      <w:r w:rsidR="00C14E59" w:rsidRPr="00694F87">
        <w:rPr>
          <w:rFonts w:cstheme="minorHAnsi"/>
          <w:lang w:val="sl-SI"/>
        </w:rPr>
        <w:t xml:space="preserve">nas </w:t>
      </w:r>
      <w:r w:rsidRPr="00694F87">
        <w:rPr>
          <w:rFonts w:cstheme="minorHAnsi"/>
          <w:lang w:val="sl-SI"/>
        </w:rPr>
        <w:t>prek družabnih omrežij: [</w:t>
      </w:r>
      <w:hyperlink r:id="rId9" w:history="1">
        <w:r w:rsidRPr="00694F87">
          <w:rPr>
            <w:rStyle w:val="Hyperlink"/>
            <w:rFonts w:cstheme="minorHAnsi"/>
            <w:color w:val="auto"/>
            <w:lang w:val="sl-SI"/>
          </w:rPr>
          <w:t>Twitter</w:t>
        </w:r>
      </w:hyperlink>
      <w:r w:rsidRPr="00694F87">
        <w:rPr>
          <w:rFonts w:cstheme="minorHAnsi"/>
          <w:lang w:val="sl-SI"/>
        </w:rPr>
        <w:t xml:space="preserve"> in </w:t>
      </w:r>
      <w:hyperlink r:id="rId10" w:history="1">
        <w:r w:rsidRPr="00694F87">
          <w:rPr>
            <w:rStyle w:val="Hyperlink"/>
            <w:rFonts w:cstheme="minorHAnsi"/>
            <w:color w:val="auto"/>
            <w:lang w:val="sl-SI"/>
          </w:rPr>
          <w:t>Facebook</w:t>
        </w:r>
      </w:hyperlink>
      <w:r w:rsidRPr="00694F87">
        <w:rPr>
          <w:rFonts w:cstheme="minorHAnsi"/>
          <w:lang w:val="sl-SI"/>
        </w:rPr>
        <w:t>] ;</w:t>
      </w:r>
    </w:p>
    <w:p w14:paraId="1CA3B15B" w14:textId="1D7B3AB0" w:rsidR="00E64666" w:rsidRPr="00694F87" w:rsidRDefault="00C14E59" w:rsidP="00E64666">
      <w:pPr>
        <w:numPr>
          <w:ilvl w:val="0"/>
          <w:numId w:val="4"/>
        </w:numPr>
        <w:spacing w:line="238" w:lineRule="atLeast"/>
        <w:ind w:left="1241" w:firstLine="0"/>
        <w:rPr>
          <w:rFonts w:cstheme="minorHAnsi"/>
          <w:lang w:val="sl-SI"/>
        </w:rPr>
      </w:pPr>
      <w:r w:rsidRPr="00694F87">
        <w:rPr>
          <w:rFonts w:cstheme="minorHAnsi"/>
          <w:lang w:val="sl-SI"/>
        </w:rPr>
        <w:t>kontaktirajte</w:t>
      </w:r>
      <w:r w:rsidR="00E64666" w:rsidRPr="00694F87">
        <w:rPr>
          <w:rFonts w:cstheme="minorHAnsi"/>
          <w:lang w:val="sl-SI"/>
        </w:rPr>
        <w:t> našo službo za pomoč uporabnikom (</w:t>
      </w:r>
      <w:hyperlink r:id="rId11" w:history="1">
        <w:r w:rsidR="00E64666" w:rsidRPr="00694F87">
          <w:rPr>
            <w:rStyle w:val="Hyperlink"/>
            <w:rFonts w:cstheme="minorHAnsi"/>
            <w:color w:val="auto"/>
            <w:lang w:val="sl-SI"/>
          </w:rPr>
          <w:t>ERSC-helpdesk@ricardo.com</w:t>
        </w:r>
      </w:hyperlink>
      <w:r w:rsidR="00E64666" w:rsidRPr="00694F87">
        <w:rPr>
          <w:rFonts w:cstheme="minorHAnsi"/>
          <w:lang w:val="sl-SI"/>
        </w:rPr>
        <w:t>).</w:t>
      </w:r>
    </w:p>
    <w:p w14:paraId="4ED7A568" w14:textId="77777777" w:rsidR="00E64666" w:rsidRPr="00694F87" w:rsidRDefault="00E64666" w:rsidP="00E64666">
      <w:pPr>
        <w:pStyle w:val="NormalWeb"/>
        <w:spacing w:before="0" w:beforeAutospacing="0" w:after="160" w:afterAutospacing="0" w:line="238" w:lineRule="atLeast"/>
        <w:rPr>
          <w:rFonts w:asciiTheme="minorHAnsi" w:hAnsiTheme="minorHAnsi" w:cstheme="minorHAnsi"/>
          <w:sz w:val="22"/>
          <w:szCs w:val="22"/>
          <w:lang w:val="sl-SI"/>
        </w:rPr>
      </w:pPr>
      <w:r w:rsidRPr="00694F87">
        <w:rPr>
          <w:rFonts w:asciiTheme="minorHAnsi" w:hAnsiTheme="minorHAnsi" w:cstheme="minorHAnsi"/>
          <w:sz w:val="22"/>
          <w:szCs w:val="22"/>
          <w:lang w:val="sl-SI"/>
        </w:rPr>
        <w:t> </w:t>
      </w:r>
    </w:p>
    <w:p w14:paraId="41F16D35" w14:textId="77777777" w:rsidR="00E64666" w:rsidRPr="00694F87" w:rsidRDefault="00E64666" w:rsidP="00E64666">
      <w:pPr>
        <w:pStyle w:val="NormalWeb"/>
        <w:spacing w:before="0" w:beforeAutospacing="0" w:after="160" w:afterAutospacing="0" w:line="238" w:lineRule="atLeast"/>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Opombe uredniku:</w:t>
      </w:r>
    </w:p>
    <w:p w14:paraId="65F76FB4" w14:textId="24516070" w:rsidR="00E64666" w:rsidRPr="00694F87" w:rsidRDefault="00E64666" w:rsidP="00E64666">
      <w:pPr>
        <w:pStyle w:val="NormalWeb"/>
        <w:spacing w:before="0" w:beforeAutospacing="0" w:after="160" w:afterAutospacing="0" w:line="238" w:lineRule="atLeast"/>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 xml:space="preserve">Evropsko </w:t>
      </w:r>
      <w:r w:rsidR="00C14E59" w:rsidRPr="00694F87">
        <w:rPr>
          <w:rFonts w:asciiTheme="minorHAnsi" w:hAnsiTheme="minorHAnsi" w:cstheme="minorHAnsi"/>
          <w:sz w:val="22"/>
          <w:szCs w:val="22"/>
          <w:lang w:val="sl-SI"/>
        </w:rPr>
        <w:t>L</w:t>
      </w:r>
      <w:r w:rsidRPr="00694F87">
        <w:rPr>
          <w:rFonts w:asciiTheme="minorHAnsi" w:hAnsiTheme="minorHAnsi" w:cstheme="minorHAnsi"/>
          <w:sz w:val="22"/>
          <w:szCs w:val="22"/>
          <w:lang w:val="sl-SI"/>
        </w:rPr>
        <w:t xml:space="preserve">istino o varnosti v cestnem prometu </w:t>
      </w:r>
      <w:r w:rsidR="009E41D8" w:rsidRPr="00694F87">
        <w:rPr>
          <w:rFonts w:asciiTheme="minorHAnsi" w:hAnsiTheme="minorHAnsi" w:cstheme="minorHAnsi"/>
          <w:sz w:val="22"/>
          <w:szCs w:val="22"/>
          <w:lang w:val="sl-SI"/>
        </w:rPr>
        <w:t xml:space="preserve">v imenu GD Move </w:t>
      </w:r>
      <w:r w:rsidRPr="00694F87">
        <w:rPr>
          <w:rFonts w:asciiTheme="minorHAnsi" w:hAnsiTheme="minorHAnsi" w:cstheme="minorHAnsi"/>
          <w:sz w:val="22"/>
          <w:szCs w:val="22"/>
          <w:lang w:val="sl-SI"/>
        </w:rPr>
        <w:t xml:space="preserve">upravlja </w:t>
      </w:r>
      <w:hyperlink r:id="rId12" w:history="1">
        <w:r w:rsidRPr="00694F87">
          <w:rPr>
            <w:rStyle w:val="Hyperlink"/>
            <w:rFonts w:asciiTheme="minorHAnsi" w:hAnsiTheme="minorHAnsi" w:cstheme="minorHAnsi"/>
            <w:color w:val="auto"/>
            <w:sz w:val="22"/>
            <w:szCs w:val="22"/>
            <w:lang w:val="sl-SI"/>
          </w:rPr>
          <w:t>Ricardo</w:t>
        </w:r>
      </w:hyperlink>
      <w:r w:rsidR="009E41D8" w:rsidRPr="00694F87">
        <w:rPr>
          <w:rFonts w:asciiTheme="minorHAnsi" w:hAnsiTheme="minorHAnsi" w:cstheme="minorHAnsi"/>
          <w:sz w:val="22"/>
          <w:szCs w:val="22"/>
          <w:lang w:val="sl-SI"/>
        </w:rPr>
        <w:t>,</w:t>
      </w:r>
      <w:r w:rsidRPr="00694F87">
        <w:rPr>
          <w:rFonts w:asciiTheme="minorHAnsi" w:hAnsiTheme="minorHAnsi" w:cstheme="minorHAnsi"/>
          <w:sz w:val="22"/>
          <w:szCs w:val="22"/>
          <w:lang w:val="sl-SI"/>
        </w:rPr>
        <w:t xml:space="preserve"> v partnerstvu z </w:t>
      </w:r>
      <w:hyperlink r:id="rId13" w:history="1">
        <w:r w:rsidR="009E41D8" w:rsidRPr="00694F87">
          <w:rPr>
            <w:rStyle w:val="Hyperlink"/>
            <w:rFonts w:asciiTheme="minorHAnsi" w:hAnsiTheme="minorHAnsi" w:cstheme="minorHAnsi"/>
            <w:color w:val="auto"/>
            <w:sz w:val="22"/>
            <w:szCs w:val="22"/>
            <w:lang w:val="sl-SI"/>
          </w:rPr>
          <w:t>Vias In</w:t>
        </w:r>
        <w:r w:rsidR="00BF6FA4" w:rsidRPr="00694F87">
          <w:rPr>
            <w:rStyle w:val="Hyperlink"/>
            <w:rFonts w:asciiTheme="minorHAnsi" w:hAnsiTheme="minorHAnsi" w:cstheme="minorHAnsi"/>
            <w:color w:val="auto"/>
            <w:sz w:val="22"/>
            <w:szCs w:val="22"/>
            <w:lang w:val="sl-SI"/>
          </w:rPr>
          <w:t>štitutom</w:t>
        </w:r>
      </w:hyperlink>
      <w:r w:rsidR="009E41D8" w:rsidRPr="00694F87">
        <w:rPr>
          <w:rFonts w:asciiTheme="minorHAnsi" w:hAnsiTheme="minorHAnsi" w:cstheme="minorHAnsi"/>
          <w:sz w:val="22"/>
          <w:szCs w:val="22"/>
          <w:lang w:val="sl-SI"/>
        </w:rPr>
        <w:t xml:space="preserve"> </w:t>
      </w:r>
      <w:r w:rsidRPr="00694F87">
        <w:rPr>
          <w:rFonts w:asciiTheme="minorHAnsi" w:hAnsiTheme="minorHAnsi" w:cstheme="minorHAnsi"/>
          <w:sz w:val="22"/>
          <w:szCs w:val="22"/>
          <w:lang w:val="sl-SI"/>
        </w:rPr>
        <w:t xml:space="preserve">, ki upravlja in podpira mrežo </w:t>
      </w:r>
      <w:r w:rsidR="00C14E59" w:rsidRPr="00694F87">
        <w:rPr>
          <w:rFonts w:asciiTheme="minorHAnsi" w:hAnsiTheme="minorHAnsi" w:cstheme="minorHAnsi"/>
          <w:sz w:val="22"/>
          <w:szCs w:val="22"/>
          <w:lang w:val="sl-SI"/>
        </w:rPr>
        <w:t>N</w:t>
      </w:r>
      <w:r w:rsidRPr="00694F87">
        <w:rPr>
          <w:rFonts w:asciiTheme="minorHAnsi" w:hAnsiTheme="minorHAnsi" w:cstheme="minorHAnsi"/>
          <w:sz w:val="22"/>
          <w:szCs w:val="22"/>
          <w:lang w:val="sl-SI"/>
        </w:rPr>
        <w:t xml:space="preserve">acionalnih </w:t>
      </w:r>
      <w:r w:rsidR="009E41D8" w:rsidRPr="00694F87">
        <w:rPr>
          <w:rFonts w:asciiTheme="minorHAnsi" w:hAnsiTheme="minorHAnsi" w:cstheme="minorHAnsi"/>
          <w:sz w:val="22"/>
          <w:szCs w:val="22"/>
          <w:lang w:val="sl-SI"/>
        </w:rPr>
        <w:t>koordinatorjev.</w:t>
      </w:r>
    </w:p>
    <w:p w14:paraId="60854A58" w14:textId="065FA368" w:rsidR="00E64666" w:rsidRPr="00694F87" w:rsidRDefault="00E64666" w:rsidP="00694F87">
      <w:pPr>
        <w:pStyle w:val="NormalWeb"/>
        <w:spacing w:before="0" w:beforeAutospacing="0" w:after="160" w:afterAutospacing="0" w:line="238" w:lineRule="atLeast"/>
        <w:jc w:val="both"/>
        <w:rPr>
          <w:rFonts w:asciiTheme="minorHAnsi" w:hAnsiTheme="minorHAnsi" w:cstheme="minorHAnsi"/>
          <w:sz w:val="22"/>
          <w:szCs w:val="22"/>
          <w:lang w:val="sl-SI"/>
        </w:rPr>
      </w:pPr>
      <w:r w:rsidRPr="00694F87">
        <w:rPr>
          <w:rFonts w:asciiTheme="minorHAnsi" w:hAnsiTheme="minorHAnsi" w:cstheme="minorHAnsi"/>
          <w:sz w:val="22"/>
          <w:szCs w:val="22"/>
          <w:shd w:val="clear" w:color="auto" w:fill="FFFFFF"/>
          <w:lang w:val="sl-SI"/>
        </w:rPr>
        <w:t xml:space="preserve">O </w:t>
      </w:r>
      <w:r w:rsidR="00BF6FA4" w:rsidRPr="00694F87">
        <w:rPr>
          <w:rFonts w:asciiTheme="minorHAnsi" w:hAnsiTheme="minorHAnsi" w:cstheme="minorHAnsi"/>
          <w:sz w:val="22"/>
          <w:szCs w:val="22"/>
          <w:shd w:val="clear" w:color="auto" w:fill="FFFFFF"/>
          <w:lang w:val="sl-SI"/>
        </w:rPr>
        <w:t>L</w:t>
      </w:r>
      <w:r w:rsidRPr="00694F87">
        <w:rPr>
          <w:rFonts w:asciiTheme="minorHAnsi" w:hAnsiTheme="minorHAnsi" w:cstheme="minorHAnsi"/>
          <w:sz w:val="22"/>
          <w:szCs w:val="22"/>
          <w:shd w:val="clear" w:color="auto" w:fill="FFFFFF"/>
          <w:lang w:val="sl-SI"/>
        </w:rPr>
        <w:t>istini:</w:t>
      </w:r>
    </w:p>
    <w:p w14:paraId="7481F8C4" w14:textId="77777777" w:rsidR="00E64666" w:rsidRPr="00694F87" w:rsidRDefault="00E64666" w:rsidP="00694F87">
      <w:pPr>
        <w:pStyle w:val="NormalWeb"/>
        <w:spacing w:before="0" w:beforeAutospacing="0" w:after="160" w:afterAutospacing="0" w:line="238" w:lineRule="atLeast"/>
        <w:jc w:val="both"/>
        <w:rPr>
          <w:rFonts w:asciiTheme="minorHAnsi" w:hAnsiTheme="minorHAnsi" w:cstheme="minorHAnsi"/>
          <w:sz w:val="22"/>
          <w:szCs w:val="22"/>
          <w:lang w:val="sl-SI"/>
        </w:rPr>
      </w:pPr>
      <w:r w:rsidRPr="00694F87">
        <w:rPr>
          <w:rFonts w:asciiTheme="minorHAnsi" w:hAnsiTheme="minorHAnsi" w:cstheme="minorHAnsi"/>
          <w:sz w:val="22"/>
          <w:szCs w:val="22"/>
          <w:shd w:val="clear" w:color="auto" w:fill="FFFFFF"/>
          <w:lang w:val="sl-SI"/>
        </w:rPr>
        <w:t>Evropska listina o varnosti v cestnem prometu, ki jo vodi Evropska komisija, je največja platforma civilne družbe o varnosti v cestnem prometu. Do danes se je več kot 4.000 javnih in zasebnih subjektov zavezalo Listini in izvajalo ukrepe in pobude na področju varnosti v cestnem prometu, namenjene njihovim članom, zaposlenim in preostali civilni družbi. Ti različni subjekti skupaj tvorijo skupnost, v kateri lahko člani izmenjujejo svoje strokovno znanje in dejanja ter se navdihujejo in se učijo drug od drugega.</w:t>
      </w:r>
    </w:p>
    <w:p w14:paraId="39317F80" w14:textId="77777777" w:rsidR="00E64666" w:rsidRPr="00694F87" w:rsidRDefault="00E64666" w:rsidP="00E64666">
      <w:pPr>
        <w:pStyle w:val="NormalWeb"/>
        <w:spacing w:before="0" w:beforeAutospacing="0" w:after="150" w:afterAutospacing="0"/>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Ukrepi naših članov so okrepili kulturo varnosti v cestnem prometu po Evropi, izboljšali splošno znanje o vzrokih nesreč in pomagali oblikovati preventivne ukrepe in rešitve.</w:t>
      </w:r>
    </w:p>
    <w:p w14:paraId="3AF51490" w14:textId="2F7857ED" w:rsidR="00E64666" w:rsidRPr="00694F87" w:rsidRDefault="00EA3CE7" w:rsidP="00E64666">
      <w:pPr>
        <w:pStyle w:val="NormalWeb"/>
        <w:spacing w:before="0" w:beforeAutospacing="0" w:after="150" w:afterAutospacing="0"/>
        <w:jc w:val="both"/>
        <w:rPr>
          <w:rFonts w:asciiTheme="minorHAnsi" w:hAnsiTheme="minorHAnsi" w:cstheme="minorHAnsi"/>
          <w:sz w:val="22"/>
          <w:szCs w:val="22"/>
          <w:lang w:val="sl-SI"/>
        </w:rPr>
      </w:pPr>
      <w:r w:rsidRPr="00694F87">
        <w:rPr>
          <w:rFonts w:asciiTheme="minorHAnsi" w:hAnsiTheme="minorHAnsi" w:cstheme="minorHAnsi"/>
          <w:b/>
          <w:bCs/>
          <w:sz w:val="22"/>
          <w:szCs w:val="22"/>
          <w:lang w:val="sl-SI"/>
        </w:rPr>
        <w:t>R</w:t>
      </w:r>
      <w:r w:rsidR="00E64666" w:rsidRPr="00694F87">
        <w:rPr>
          <w:rFonts w:asciiTheme="minorHAnsi" w:hAnsiTheme="minorHAnsi" w:cstheme="minorHAnsi"/>
          <w:b/>
          <w:bCs/>
          <w:sz w:val="22"/>
          <w:szCs w:val="22"/>
          <w:lang w:val="sl-SI"/>
        </w:rPr>
        <w:t>aznoliko skupnost članov </w:t>
      </w:r>
      <w:r w:rsidRPr="00694F87">
        <w:rPr>
          <w:rFonts w:asciiTheme="minorHAnsi" w:hAnsiTheme="minorHAnsi" w:cstheme="minorHAnsi"/>
          <w:bCs/>
          <w:sz w:val="22"/>
          <w:szCs w:val="22"/>
          <w:lang w:val="sl-SI"/>
        </w:rPr>
        <w:t xml:space="preserve">Listine </w:t>
      </w:r>
      <w:r w:rsidR="00E64666" w:rsidRPr="00694F87">
        <w:rPr>
          <w:rFonts w:asciiTheme="minorHAnsi" w:hAnsiTheme="minorHAnsi" w:cstheme="minorHAnsi"/>
          <w:sz w:val="22"/>
          <w:szCs w:val="22"/>
          <w:lang w:val="sl-SI"/>
        </w:rPr>
        <w:t>sestavljajo podjetja, združenja, lokalne oblasti, raziskovalne ustanove, univerze in šole. Vs</w:t>
      </w:r>
      <w:r w:rsidR="00C14E59" w:rsidRPr="00694F87">
        <w:rPr>
          <w:rFonts w:asciiTheme="minorHAnsi" w:hAnsiTheme="minorHAnsi" w:cstheme="minorHAnsi"/>
          <w:sz w:val="22"/>
          <w:szCs w:val="22"/>
          <w:lang w:val="sl-SI"/>
        </w:rPr>
        <w:t>em</w:t>
      </w:r>
      <w:r w:rsidR="00E64666" w:rsidRPr="00694F87">
        <w:rPr>
          <w:rFonts w:asciiTheme="minorHAnsi" w:hAnsiTheme="minorHAnsi" w:cstheme="minorHAnsi"/>
          <w:sz w:val="22"/>
          <w:szCs w:val="22"/>
          <w:lang w:val="sl-SI"/>
        </w:rPr>
        <w:t xml:space="preserve"> zavezan</w:t>
      </w:r>
      <w:r w:rsidR="00C14E59" w:rsidRPr="00694F87">
        <w:rPr>
          <w:rFonts w:asciiTheme="minorHAnsi" w:hAnsiTheme="minorHAnsi" w:cstheme="minorHAnsi"/>
          <w:sz w:val="22"/>
          <w:szCs w:val="22"/>
          <w:lang w:val="sl-SI"/>
        </w:rPr>
        <w:t>im</w:t>
      </w:r>
      <w:r w:rsidR="00E64666" w:rsidRPr="00694F87">
        <w:rPr>
          <w:rFonts w:asciiTheme="minorHAnsi" w:hAnsiTheme="minorHAnsi" w:cstheme="minorHAnsi"/>
          <w:sz w:val="22"/>
          <w:szCs w:val="22"/>
          <w:lang w:val="sl-SI"/>
        </w:rPr>
        <w:t xml:space="preserve"> </w:t>
      </w:r>
      <w:r w:rsidR="00C14E59" w:rsidRPr="00694F87">
        <w:rPr>
          <w:rFonts w:asciiTheme="minorHAnsi" w:hAnsiTheme="minorHAnsi" w:cstheme="minorHAnsi"/>
          <w:sz w:val="22"/>
          <w:szCs w:val="22"/>
          <w:lang w:val="sl-SI"/>
        </w:rPr>
        <w:t>subjektom je dana prepoznavnost</w:t>
      </w:r>
      <w:r w:rsidR="00EB1E43" w:rsidRPr="00694F87">
        <w:rPr>
          <w:rFonts w:asciiTheme="minorHAnsi" w:hAnsiTheme="minorHAnsi" w:cstheme="minorHAnsi"/>
          <w:sz w:val="22"/>
          <w:szCs w:val="22"/>
          <w:lang w:val="sl-SI"/>
        </w:rPr>
        <w:t xml:space="preserve"> </w:t>
      </w:r>
      <w:r w:rsidR="00E64666" w:rsidRPr="00694F87">
        <w:rPr>
          <w:rFonts w:asciiTheme="minorHAnsi" w:hAnsiTheme="minorHAnsi" w:cstheme="minorHAnsi"/>
          <w:sz w:val="22"/>
          <w:szCs w:val="22"/>
          <w:lang w:val="sl-SI"/>
        </w:rPr>
        <w:t>in uporab</w:t>
      </w:r>
      <w:r w:rsidR="00C14E59" w:rsidRPr="00694F87">
        <w:rPr>
          <w:rFonts w:asciiTheme="minorHAnsi" w:hAnsiTheme="minorHAnsi" w:cstheme="minorHAnsi"/>
          <w:sz w:val="22"/>
          <w:szCs w:val="22"/>
          <w:lang w:val="sl-SI"/>
        </w:rPr>
        <w:t xml:space="preserve">a </w:t>
      </w:r>
      <w:r w:rsidR="00E64666" w:rsidRPr="00694F87">
        <w:rPr>
          <w:rFonts w:asciiTheme="minorHAnsi" w:hAnsiTheme="minorHAnsi" w:cstheme="minorHAnsi"/>
          <w:sz w:val="22"/>
          <w:szCs w:val="22"/>
          <w:lang w:val="sl-SI"/>
        </w:rPr>
        <w:t>naš</w:t>
      </w:r>
      <w:r w:rsidR="00C14E59" w:rsidRPr="00694F87">
        <w:rPr>
          <w:rFonts w:asciiTheme="minorHAnsi" w:hAnsiTheme="minorHAnsi" w:cstheme="minorHAnsi"/>
          <w:sz w:val="22"/>
          <w:szCs w:val="22"/>
          <w:lang w:val="sl-SI"/>
        </w:rPr>
        <w:t>e</w:t>
      </w:r>
      <w:r w:rsidR="00E64666" w:rsidRPr="00694F87">
        <w:rPr>
          <w:rFonts w:asciiTheme="minorHAnsi" w:hAnsiTheme="minorHAnsi" w:cstheme="minorHAnsi"/>
          <w:sz w:val="22"/>
          <w:szCs w:val="22"/>
          <w:lang w:val="sl-SI"/>
        </w:rPr>
        <w:t xml:space="preserve"> spletn</w:t>
      </w:r>
      <w:r w:rsidR="00574034" w:rsidRPr="00694F87">
        <w:rPr>
          <w:rFonts w:asciiTheme="minorHAnsi" w:hAnsiTheme="minorHAnsi" w:cstheme="minorHAnsi"/>
          <w:sz w:val="22"/>
          <w:szCs w:val="22"/>
          <w:lang w:val="sl-SI"/>
        </w:rPr>
        <w:t>e</w:t>
      </w:r>
      <w:r w:rsidR="00E64666" w:rsidRPr="00694F87">
        <w:rPr>
          <w:rFonts w:asciiTheme="minorHAnsi" w:hAnsiTheme="minorHAnsi" w:cstheme="minorHAnsi"/>
          <w:sz w:val="22"/>
          <w:szCs w:val="22"/>
          <w:lang w:val="sl-SI"/>
        </w:rPr>
        <w:t xml:space="preserve"> stran</w:t>
      </w:r>
      <w:r w:rsidR="00C14E59" w:rsidRPr="00694F87">
        <w:rPr>
          <w:rFonts w:asciiTheme="minorHAnsi" w:hAnsiTheme="minorHAnsi" w:cstheme="minorHAnsi"/>
          <w:sz w:val="22"/>
          <w:szCs w:val="22"/>
          <w:lang w:val="sl-SI"/>
        </w:rPr>
        <w:t>i</w:t>
      </w:r>
      <w:r w:rsidR="00E64666" w:rsidRPr="00694F87">
        <w:rPr>
          <w:rFonts w:asciiTheme="minorHAnsi" w:hAnsiTheme="minorHAnsi" w:cstheme="minorHAnsi"/>
          <w:sz w:val="22"/>
          <w:szCs w:val="22"/>
          <w:lang w:val="sl-SI"/>
        </w:rPr>
        <w:t xml:space="preserve"> kot platform</w:t>
      </w:r>
      <w:r w:rsidR="00574034" w:rsidRPr="00694F87">
        <w:rPr>
          <w:rFonts w:asciiTheme="minorHAnsi" w:hAnsiTheme="minorHAnsi" w:cstheme="minorHAnsi"/>
          <w:sz w:val="22"/>
          <w:szCs w:val="22"/>
          <w:lang w:val="sl-SI"/>
        </w:rPr>
        <w:t>e</w:t>
      </w:r>
      <w:r w:rsidR="00E64666" w:rsidRPr="00694F87">
        <w:rPr>
          <w:rFonts w:asciiTheme="minorHAnsi" w:hAnsiTheme="minorHAnsi" w:cstheme="minorHAnsi"/>
          <w:sz w:val="22"/>
          <w:szCs w:val="22"/>
          <w:lang w:val="sl-SI"/>
        </w:rPr>
        <w:t xml:space="preserve">, </w:t>
      </w:r>
      <w:r w:rsidR="00574034" w:rsidRPr="00694F87">
        <w:rPr>
          <w:rFonts w:asciiTheme="minorHAnsi" w:hAnsiTheme="minorHAnsi" w:cstheme="minorHAnsi"/>
          <w:sz w:val="22"/>
          <w:szCs w:val="22"/>
          <w:lang w:val="sl-SI"/>
        </w:rPr>
        <w:t>kjer lahko</w:t>
      </w:r>
      <w:r w:rsidR="00E64666" w:rsidRPr="00694F87">
        <w:rPr>
          <w:rFonts w:asciiTheme="minorHAnsi" w:hAnsiTheme="minorHAnsi" w:cstheme="minorHAnsi"/>
          <w:sz w:val="22"/>
          <w:szCs w:val="22"/>
          <w:lang w:val="sl-SI"/>
        </w:rPr>
        <w:t xml:space="preserve"> delijo svoje znanje in ukrepe</w:t>
      </w:r>
      <w:r w:rsidR="00574034" w:rsidRPr="00694F87">
        <w:rPr>
          <w:rFonts w:asciiTheme="minorHAnsi" w:hAnsiTheme="minorHAnsi" w:cstheme="minorHAnsi"/>
          <w:sz w:val="22"/>
          <w:szCs w:val="22"/>
          <w:lang w:val="sl-SI"/>
        </w:rPr>
        <w:t>, kar</w:t>
      </w:r>
      <w:r w:rsidR="00E64666" w:rsidRPr="00694F87">
        <w:rPr>
          <w:rFonts w:asciiTheme="minorHAnsi" w:hAnsiTheme="minorHAnsi" w:cstheme="minorHAnsi"/>
          <w:sz w:val="22"/>
          <w:szCs w:val="22"/>
          <w:lang w:val="sl-SI"/>
        </w:rPr>
        <w:t xml:space="preserve"> omogoča</w:t>
      </w:r>
      <w:r w:rsidR="00C14E59" w:rsidRPr="00694F87">
        <w:rPr>
          <w:rFonts w:asciiTheme="minorHAnsi" w:hAnsiTheme="minorHAnsi" w:cstheme="minorHAnsi"/>
          <w:sz w:val="22"/>
          <w:szCs w:val="22"/>
          <w:lang w:val="sl-SI"/>
        </w:rPr>
        <w:t xml:space="preserve"> </w:t>
      </w:r>
      <w:r w:rsidR="00E64666" w:rsidRPr="00694F87">
        <w:rPr>
          <w:rFonts w:asciiTheme="minorHAnsi" w:hAnsiTheme="minorHAnsi" w:cstheme="minorHAnsi"/>
          <w:sz w:val="22"/>
          <w:szCs w:val="22"/>
          <w:lang w:val="sl-SI"/>
        </w:rPr>
        <w:t>drugim</w:t>
      </w:r>
      <w:r w:rsidR="00E64666" w:rsidRPr="00694F87">
        <w:rPr>
          <w:rFonts w:asciiTheme="minorHAnsi" w:hAnsiTheme="minorHAnsi" w:cstheme="minorHAnsi"/>
          <w:b/>
          <w:bCs/>
          <w:sz w:val="22"/>
          <w:szCs w:val="22"/>
          <w:lang w:val="sl-SI"/>
        </w:rPr>
        <w:t xml:space="preserve">, da se učijo in </w:t>
      </w:r>
      <w:r w:rsidR="00045D10" w:rsidRPr="00694F87">
        <w:rPr>
          <w:rFonts w:asciiTheme="minorHAnsi" w:hAnsiTheme="minorHAnsi" w:cstheme="minorHAnsi"/>
          <w:b/>
          <w:bCs/>
          <w:sz w:val="22"/>
          <w:szCs w:val="22"/>
          <w:lang w:val="sl-SI"/>
        </w:rPr>
        <w:t>dobijo navdih</w:t>
      </w:r>
      <w:r w:rsidR="00E64666" w:rsidRPr="00694F87">
        <w:rPr>
          <w:rFonts w:asciiTheme="minorHAnsi" w:hAnsiTheme="minorHAnsi" w:cstheme="minorHAnsi"/>
          <w:sz w:val="22"/>
          <w:szCs w:val="22"/>
          <w:lang w:val="sl-SI"/>
        </w:rPr>
        <w:t>.</w:t>
      </w:r>
    </w:p>
    <w:p w14:paraId="6722A197" w14:textId="36D1EDD9" w:rsidR="00E64666" w:rsidRPr="00694F87" w:rsidRDefault="00E64666" w:rsidP="00E64666">
      <w:pPr>
        <w:pStyle w:val="NormalWeb"/>
        <w:spacing w:before="0" w:beforeAutospacing="0" w:after="150" w:afterAutospacing="0"/>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 xml:space="preserve">Namen </w:t>
      </w:r>
      <w:r w:rsidR="00574034" w:rsidRPr="00694F87">
        <w:rPr>
          <w:rFonts w:asciiTheme="minorHAnsi" w:hAnsiTheme="minorHAnsi" w:cstheme="minorHAnsi"/>
          <w:sz w:val="22"/>
          <w:szCs w:val="22"/>
          <w:lang w:val="sl-SI"/>
        </w:rPr>
        <w:t>L</w:t>
      </w:r>
      <w:r w:rsidRPr="00694F87">
        <w:rPr>
          <w:rFonts w:asciiTheme="minorHAnsi" w:hAnsiTheme="minorHAnsi" w:cstheme="minorHAnsi"/>
          <w:sz w:val="22"/>
          <w:szCs w:val="22"/>
          <w:lang w:val="sl-SI"/>
        </w:rPr>
        <w:t>istine je:</w:t>
      </w:r>
    </w:p>
    <w:p w14:paraId="369E106C" w14:textId="405202DF" w:rsidR="00E64666" w:rsidRPr="00694F87" w:rsidRDefault="00011650" w:rsidP="00E64666">
      <w:pPr>
        <w:numPr>
          <w:ilvl w:val="0"/>
          <w:numId w:val="5"/>
        </w:numPr>
        <w:spacing w:before="100" w:after="100" w:line="240" w:lineRule="auto"/>
        <w:ind w:left="1236" w:firstLine="0"/>
        <w:jc w:val="both"/>
        <w:rPr>
          <w:rFonts w:cstheme="minorHAnsi"/>
          <w:lang w:val="sl-SI"/>
        </w:rPr>
      </w:pPr>
      <w:r w:rsidRPr="00694F87">
        <w:rPr>
          <w:rFonts w:cstheme="minorHAnsi"/>
          <w:lang w:val="sl-SI"/>
        </w:rPr>
        <w:t>spodbujanje</w:t>
      </w:r>
      <w:r w:rsidR="00E64666" w:rsidRPr="00694F87">
        <w:rPr>
          <w:rFonts w:cstheme="minorHAnsi"/>
          <w:lang w:val="sl-SI"/>
        </w:rPr>
        <w:t xml:space="preserve"> in podpira</w:t>
      </w:r>
      <w:r w:rsidRPr="00694F87">
        <w:rPr>
          <w:rFonts w:cstheme="minorHAnsi"/>
          <w:lang w:val="sl-SI"/>
        </w:rPr>
        <w:t>nje</w:t>
      </w:r>
      <w:r w:rsidR="00E64666" w:rsidRPr="00694F87">
        <w:rPr>
          <w:rFonts w:cstheme="minorHAnsi"/>
          <w:lang w:val="sl-SI"/>
        </w:rPr>
        <w:t xml:space="preserve"> Evropsk</w:t>
      </w:r>
      <w:r w:rsidRPr="00694F87">
        <w:rPr>
          <w:rFonts w:cstheme="minorHAnsi"/>
          <w:lang w:val="sl-SI"/>
        </w:rPr>
        <w:t>ih</w:t>
      </w:r>
      <w:r w:rsidR="00E64666" w:rsidRPr="00694F87">
        <w:rPr>
          <w:rFonts w:cstheme="minorHAnsi"/>
          <w:lang w:val="sl-SI"/>
        </w:rPr>
        <w:t xml:space="preserve"> združenj, šol, univerz, podjet</w:t>
      </w:r>
      <w:r w:rsidRPr="00694F87">
        <w:rPr>
          <w:rFonts w:cstheme="minorHAnsi"/>
          <w:lang w:val="sl-SI"/>
        </w:rPr>
        <w:t>ij</w:t>
      </w:r>
      <w:r w:rsidR="00E64666" w:rsidRPr="00694F87">
        <w:rPr>
          <w:rFonts w:cstheme="minorHAnsi"/>
          <w:lang w:val="sl-SI"/>
        </w:rPr>
        <w:t xml:space="preserve"> vseh vrst in velikost</w:t>
      </w:r>
      <w:r w:rsidRPr="00694F87">
        <w:rPr>
          <w:rFonts w:cstheme="minorHAnsi"/>
          <w:lang w:val="sl-SI"/>
        </w:rPr>
        <w:t>i ter</w:t>
      </w:r>
      <w:r w:rsidR="00E64666" w:rsidRPr="00694F87">
        <w:rPr>
          <w:rFonts w:cstheme="minorHAnsi"/>
          <w:lang w:val="sl-SI"/>
        </w:rPr>
        <w:t xml:space="preserve"> lokalne oblasti, naj sprejmejo ukrepe za varnost v cestnem prometu v Evropi;</w:t>
      </w:r>
    </w:p>
    <w:p w14:paraId="68E8CEA8" w14:textId="4B216874" w:rsidR="00E64666" w:rsidRPr="00694F87" w:rsidRDefault="00011650" w:rsidP="00E64666">
      <w:pPr>
        <w:numPr>
          <w:ilvl w:val="0"/>
          <w:numId w:val="5"/>
        </w:numPr>
        <w:spacing w:before="100" w:after="100" w:line="240" w:lineRule="auto"/>
        <w:ind w:left="1236" w:firstLine="0"/>
        <w:jc w:val="both"/>
        <w:rPr>
          <w:rFonts w:cstheme="minorHAnsi"/>
          <w:lang w:val="sl-SI"/>
        </w:rPr>
      </w:pPr>
      <w:r w:rsidRPr="00694F87">
        <w:rPr>
          <w:rFonts w:cstheme="minorHAnsi"/>
          <w:lang w:val="sl-SI"/>
        </w:rPr>
        <w:t xml:space="preserve">priznanje </w:t>
      </w:r>
      <w:r w:rsidR="00E64666" w:rsidRPr="00694F87">
        <w:rPr>
          <w:rFonts w:cstheme="minorHAnsi"/>
          <w:lang w:val="sl-SI"/>
        </w:rPr>
        <w:t> prispevk</w:t>
      </w:r>
      <w:r w:rsidRPr="00694F87">
        <w:rPr>
          <w:rFonts w:cstheme="minorHAnsi"/>
          <w:lang w:val="sl-SI"/>
        </w:rPr>
        <w:t>ov</w:t>
      </w:r>
      <w:r w:rsidR="00E64666" w:rsidRPr="00694F87">
        <w:rPr>
          <w:rFonts w:cstheme="minorHAnsi"/>
          <w:lang w:val="sl-SI"/>
        </w:rPr>
        <w:t xml:space="preserve"> civilne družbe </w:t>
      </w:r>
      <w:r w:rsidRPr="00694F87">
        <w:rPr>
          <w:rFonts w:cstheme="minorHAnsi"/>
          <w:lang w:val="sl-SI"/>
        </w:rPr>
        <w:t>k</w:t>
      </w:r>
      <w:r w:rsidR="00E64666" w:rsidRPr="00694F87">
        <w:rPr>
          <w:rFonts w:cstheme="minorHAnsi"/>
          <w:lang w:val="sl-SI"/>
        </w:rPr>
        <w:t xml:space="preserve"> varnosti</w:t>
      </w:r>
      <w:r w:rsidR="00045D10" w:rsidRPr="00694F87">
        <w:rPr>
          <w:rFonts w:cstheme="minorHAnsi"/>
          <w:lang w:val="sl-SI"/>
        </w:rPr>
        <w:t xml:space="preserve"> na cestah</w:t>
      </w:r>
      <w:r w:rsidR="00E64666" w:rsidRPr="00694F87">
        <w:rPr>
          <w:rFonts w:cstheme="minorHAnsi"/>
          <w:lang w:val="sl-SI"/>
        </w:rPr>
        <w:t>;</w:t>
      </w:r>
    </w:p>
    <w:p w14:paraId="464CF18D" w14:textId="39429201" w:rsidR="00E64666" w:rsidRPr="00694F87" w:rsidRDefault="00E64666" w:rsidP="00E64666">
      <w:pPr>
        <w:numPr>
          <w:ilvl w:val="0"/>
          <w:numId w:val="5"/>
        </w:numPr>
        <w:spacing w:before="100" w:after="100" w:line="240" w:lineRule="auto"/>
        <w:ind w:left="1236" w:firstLine="0"/>
        <w:jc w:val="both"/>
        <w:rPr>
          <w:rFonts w:cstheme="minorHAnsi"/>
          <w:lang w:val="sl-SI"/>
        </w:rPr>
      </w:pPr>
      <w:r w:rsidRPr="00694F87">
        <w:rPr>
          <w:rFonts w:cstheme="minorHAnsi"/>
          <w:lang w:val="sl-SI"/>
        </w:rPr>
        <w:t>spodbujanje članov civilne družbe pri pridobivanju in izmenjavi znanj o vprašanjih varnosti v cestnem prometu v Evropski uniji;</w:t>
      </w:r>
    </w:p>
    <w:p w14:paraId="10DB84FE" w14:textId="537FBD95" w:rsidR="00E64666" w:rsidRPr="00694F87" w:rsidRDefault="00011650" w:rsidP="00E64666">
      <w:pPr>
        <w:numPr>
          <w:ilvl w:val="0"/>
          <w:numId w:val="5"/>
        </w:numPr>
        <w:spacing w:before="100" w:after="100" w:line="240" w:lineRule="auto"/>
        <w:ind w:left="1236" w:firstLine="0"/>
        <w:jc w:val="both"/>
        <w:rPr>
          <w:rFonts w:cstheme="minorHAnsi"/>
          <w:lang w:val="sl-SI"/>
        </w:rPr>
      </w:pPr>
      <w:r w:rsidRPr="00694F87">
        <w:rPr>
          <w:rFonts w:cstheme="minorHAnsi"/>
          <w:lang w:val="sl-SI"/>
        </w:rPr>
        <w:t xml:space="preserve">spodbujanje </w:t>
      </w:r>
      <w:r w:rsidR="00E64666" w:rsidRPr="00694F87">
        <w:rPr>
          <w:rFonts w:cstheme="minorHAnsi"/>
          <w:lang w:val="sl-SI"/>
        </w:rPr>
        <w:t xml:space="preserve"> pravega dialoga za prenos izkušenj</w:t>
      </w:r>
      <w:r w:rsidRPr="00694F87">
        <w:rPr>
          <w:rFonts w:cstheme="minorHAnsi"/>
          <w:lang w:val="sl-SI"/>
        </w:rPr>
        <w:t xml:space="preserve"> </w:t>
      </w:r>
      <w:r w:rsidR="00045D10" w:rsidRPr="00694F87">
        <w:rPr>
          <w:rFonts w:cstheme="minorHAnsi"/>
          <w:lang w:val="sl-SI"/>
        </w:rPr>
        <w:t xml:space="preserve">in praks </w:t>
      </w:r>
      <w:r w:rsidR="00574034" w:rsidRPr="00694F87">
        <w:rPr>
          <w:rFonts w:cstheme="minorHAnsi"/>
          <w:lang w:val="sl-SI"/>
        </w:rPr>
        <w:t xml:space="preserve">z </w:t>
      </w:r>
      <w:r w:rsidRPr="00694F87">
        <w:rPr>
          <w:rFonts w:cstheme="minorHAnsi"/>
          <w:lang w:val="sl-SI"/>
        </w:rPr>
        <w:t>varnosti v cestnem prometu</w:t>
      </w:r>
      <w:r w:rsidR="00E64666" w:rsidRPr="00694F87">
        <w:rPr>
          <w:rFonts w:cstheme="minorHAnsi"/>
          <w:lang w:val="sl-SI"/>
        </w:rPr>
        <w:t xml:space="preserve"> na vseh ravneh upravljanja v Evropski uniji.</w:t>
      </w:r>
    </w:p>
    <w:p w14:paraId="5089C4C9" w14:textId="4C85A1A6" w:rsidR="00E64666" w:rsidRPr="00694F87" w:rsidRDefault="00E64666" w:rsidP="00E64666">
      <w:pPr>
        <w:pStyle w:val="NormalWeb"/>
        <w:spacing w:before="0" w:beforeAutospacing="0" w:after="150" w:afterAutospacing="0"/>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Skupaj smo imeli pomembno vlogo pri vseevropskih prizadevanjih za varnejše ceste. Poslanstvo Evropske listine</w:t>
      </w:r>
      <w:r w:rsidR="00045D10" w:rsidRPr="00694F87">
        <w:rPr>
          <w:rFonts w:asciiTheme="minorHAnsi" w:hAnsiTheme="minorHAnsi" w:cstheme="minorHAnsi"/>
          <w:sz w:val="22"/>
          <w:szCs w:val="22"/>
          <w:lang w:val="sl-SI"/>
        </w:rPr>
        <w:t xml:space="preserve"> o</w:t>
      </w:r>
      <w:r w:rsidRPr="00694F87">
        <w:rPr>
          <w:rFonts w:asciiTheme="minorHAnsi" w:hAnsiTheme="minorHAnsi" w:cstheme="minorHAnsi"/>
          <w:sz w:val="22"/>
          <w:szCs w:val="22"/>
          <w:lang w:val="sl-SI"/>
        </w:rPr>
        <w:t xml:space="preserve"> varnosti v cestnem prometu je še naprej spodbujati, </w:t>
      </w:r>
      <w:r w:rsidR="00011650" w:rsidRPr="00694F87">
        <w:rPr>
          <w:rFonts w:asciiTheme="minorHAnsi" w:hAnsiTheme="minorHAnsi" w:cstheme="minorHAnsi"/>
          <w:sz w:val="22"/>
          <w:szCs w:val="22"/>
          <w:lang w:val="sl-SI"/>
        </w:rPr>
        <w:t xml:space="preserve">gojiti </w:t>
      </w:r>
      <w:r w:rsidRPr="00694F87">
        <w:rPr>
          <w:rFonts w:asciiTheme="minorHAnsi" w:hAnsiTheme="minorHAnsi" w:cstheme="minorHAnsi"/>
          <w:sz w:val="22"/>
          <w:szCs w:val="22"/>
          <w:lang w:val="sl-SI"/>
        </w:rPr>
        <w:t>in širiti to skupnost z dokončno vizijo </w:t>
      </w:r>
      <w:r w:rsidRPr="00694F87">
        <w:rPr>
          <w:rFonts w:asciiTheme="minorHAnsi" w:hAnsiTheme="minorHAnsi" w:cstheme="minorHAnsi"/>
          <w:b/>
          <w:bCs/>
          <w:sz w:val="22"/>
          <w:szCs w:val="22"/>
          <w:lang w:val="sl-SI"/>
        </w:rPr>
        <w:t xml:space="preserve">zmanjšanja števila smrtnih </w:t>
      </w:r>
      <w:r w:rsidR="00045D10" w:rsidRPr="00694F87">
        <w:rPr>
          <w:rFonts w:asciiTheme="minorHAnsi" w:hAnsiTheme="minorHAnsi" w:cstheme="minorHAnsi"/>
          <w:b/>
          <w:bCs/>
          <w:sz w:val="22"/>
          <w:szCs w:val="22"/>
          <w:lang w:val="sl-SI"/>
        </w:rPr>
        <w:t xml:space="preserve">žrtev </w:t>
      </w:r>
      <w:r w:rsidRPr="00694F87">
        <w:rPr>
          <w:rFonts w:asciiTheme="minorHAnsi" w:hAnsiTheme="minorHAnsi" w:cstheme="minorHAnsi"/>
          <w:b/>
          <w:bCs/>
          <w:sz w:val="22"/>
          <w:szCs w:val="22"/>
          <w:lang w:val="sl-SI"/>
        </w:rPr>
        <w:t>in</w:t>
      </w:r>
      <w:r w:rsidR="00045D10" w:rsidRPr="00694F87">
        <w:rPr>
          <w:rFonts w:asciiTheme="minorHAnsi" w:hAnsiTheme="minorHAnsi" w:cstheme="minorHAnsi"/>
          <w:b/>
          <w:bCs/>
          <w:sz w:val="22"/>
          <w:szCs w:val="22"/>
          <w:lang w:val="sl-SI"/>
        </w:rPr>
        <w:t xml:space="preserve"> hudih telesnih</w:t>
      </w:r>
      <w:r w:rsidRPr="00694F87">
        <w:rPr>
          <w:rFonts w:asciiTheme="minorHAnsi" w:hAnsiTheme="minorHAnsi" w:cstheme="minorHAnsi"/>
          <w:b/>
          <w:bCs/>
          <w:sz w:val="22"/>
          <w:szCs w:val="22"/>
          <w:lang w:val="sl-SI"/>
        </w:rPr>
        <w:t xml:space="preserve"> poškodb za 50</w:t>
      </w:r>
      <w:r w:rsidR="00C8230B" w:rsidRPr="00694F87">
        <w:rPr>
          <w:rFonts w:asciiTheme="minorHAnsi" w:hAnsiTheme="minorHAnsi" w:cstheme="minorHAnsi"/>
          <w:b/>
          <w:bCs/>
          <w:sz w:val="22"/>
          <w:szCs w:val="22"/>
          <w:lang w:val="sl-SI"/>
        </w:rPr>
        <w:t xml:space="preserve"> </w:t>
      </w:r>
      <w:r w:rsidRPr="00694F87">
        <w:rPr>
          <w:rFonts w:asciiTheme="minorHAnsi" w:hAnsiTheme="minorHAnsi" w:cstheme="minorHAnsi"/>
          <w:b/>
          <w:bCs/>
          <w:sz w:val="22"/>
          <w:szCs w:val="22"/>
          <w:lang w:val="sl-SI"/>
        </w:rPr>
        <w:t>% med letoma 2020 in 2030 ter </w:t>
      </w:r>
      <w:r w:rsidR="00045D10" w:rsidRPr="00694F87">
        <w:rPr>
          <w:rFonts w:asciiTheme="minorHAnsi" w:hAnsiTheme="minorHAnsi" w:cstheme="minorHAnsi"/>
          <w:b/>
          <w:bCs/>
          <w:sz w:val="22"/>
          <w:szCs w:val="22"/>
          <w:lang w:val="sl-SI"/>
        </w:rPr>
        <w:t xml:space="preserve">stremeti k cilju </w:t>
      </w:r>
      <w:r w:rsidRPr="00694F87">
        <w:rPr>
          <w:rFonts w:asciiTheme="minorHAnsi" w:hAnsiTheme="minorHAnsi" w:cstheme="minorHAnsi"/>
          <w:b/>
          <w:bCs/>
          <w:sz w:val="22"/>
          <w:szCs w:val="22"/>
          <w:lang w:val="sl-SI"/>
        </w:rPr>
        <w:t>brez smrtnih žrtev in resnih poškodb na cestah EU do leta 2050.</w:t>
      </w:r>
    </w:p>
    <w:p w14:paraId="504F3BEB" w14:textId="33143EAA" w:rsidR="00E64666" w:rsidRPr="00694F87" w:rsidRDefault="00011650" w:rsidP="00E64666">
      <w:pPr>
        <w:pStyle w:val="NormalWeb"/>
        <w:spacing w:before="0" w:beforeAutospacing="0" w:after="150" w:afterAutospacing="0"/>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 xml:space="preserve">Ne glede na to </w:t>
      </w:r>
      <w:r w:rsidR="00340C7F" w:rsidRPr="00694F87">
        <w:rPr>
          <w:rFonts w:asciiTheme="minorHAnsi" w:hAnsiTheme="minorHAnsi" w:cstheme="minorHAnsi"/>
          <w:sz w:val="22"/>
          <w:szCs w:val="22"/>
          <w:lang w:val="sl-SI"/>
        </w:rPr>
        <w:t xml:space="preserve">ali </w:t>
      </w:r>
      <w:r w:rsidR="00045D10" w:rsidRPr="00694F87">
        <w:rPr>
          <w:rFonts w:asciiTheme="minorHAnsi" w:hAnsiTheme="minorHAnsi" w:cstheme="minorHAnsi"/>
          <w:sz w:val="22"/>
          <w:szCs w:val="22"/>
          <w:lang w:val="sl-SI"/>
        </w:rPr>
        <w:t>ima</w:t>
      </w:r>
      <w:r w:rsidR="00E64666" w:rsidRPr="00694F87">
        <w:rPr>
          <w:rFonts w:asciiTheme="minorHAnsi" w:hAnsiTheme="minorHAnsi" w:cstheme="minorHAnsi"/>
          <w:sz w:val="22"/>
          <w:szCs w:val="22"/>
          <w:lang w:val="sl-SI"/>
        </w:rPr>
        <w:t xml:space="preserve"> vaš</w:t>
      </w:r>
      <w:r w:rsidR="00574034" w:rsidRPr="00694F87">
        <w:rPr>
          <w:rFonts w:asciiTheme="minorHAnsi" w:hAnsiTheme="minorHAnsi" w:cstheme="minorHAnsi"/>
          <w:sz w:val="22"/>
          <w:szCs w:val="22"/>
          <w:lang w:val="sl-SI"/>
        </w:rPr>
        <w:t>a organizacija</w:t>
      </w:r>
      <w:r w:rsidRPr="00694F87">
        <w:rPr>
          <w:rFonts w:asciiTheme="minorHAnsi" w:hAnsiTheme="minorHAnsi" w:cstheme="minorHAnsi"/>
          <w:sz w:val="22"/>
          <w:szCs w:val="22"/>
          <w:lang w:val="sl-SI"/>
        </w:rPr>
        <w:t xml:space="preserve"> </w:t>
      </w:r>
      <w:r w:rsidR="00E64666" w:rsidRPr="00694F87">
        <w:rPr>
          <w:rFonts w:asciiTheme="minorHAnsi" w:hAnsiTheme="minorHAnsi" w:cstheme="minorHAnsi"/>
          <w:sz w:val="22"/>
          <w:szCs w:val="22"/>
          <w:lang w:val="sl-SI"/>
        </w:rPr>
        <w:t xml:space="preserve">že </w:t>
      </w:r>
      <w:r w:rsidRPr="00694F87">
        <w:rPr>
          <w:rFonts w:asciiTheme="minorHAnsi" w:hAnsiTheme="minorHAnsi" w:cstheme="minorHAnsi"/>
          <w:sz w:val="22"/>
          <w:szCs w:val="22"/>
          <w:lang w:val="sl-SI"/>
        </w:rPr>
        <w:t xml:space="preserve">oprijemljive </w:t>
      </w:r>
      <w:r w:rsidR="00E64666" w:rsidRPr="00694F87">
        <w:rPr>
          <w:rFonts w:asciiTheme="minorHAnsi" w:hAnsiTheme="minorHAnsi" w:cstheme="minorHAnsi"/>
          <w:sz w:val="22"/>
          <w:szCs w:val="22"/>
          <w:lang w:val="sl-SI"/>
        </w:rPr>
        <w:t xml:space="preserve">izkušnje ali pa šele začenja </w:t>
      </w:r>
      <w:r w:rsidR="00045D10" w:rsidRPr="00694F87">
        <w:rPr>
          <w:rFonts w:asciiTheme="minorHAnsi" w:hAnsiTheme="minorHAnsi" w:cstheme="minorHAnsi"/>
          <w:sz w:val="22"/>
          <w:szCs w:val="22"/>
          <w:lang w:val="sl-SI"/>
        </w:rPr>
        <w:t xml:space="preserve">s </w:t>
      </w:r>
      <w:r w:rsidR="00E64666" w:rsidRPr="00694F87">
        <w:rPr>
          <w:rFonts w:asciiTheme="minorHAnsi" w:hAnsiTheme="minorHAnsi" w:cstheme="minorHAnsi"/>
          <w:sz w:val="22"/>
          <w:szCs w:val="22"/>
          <w:lang w:val="sl-SI"/>
        </w:rPr>
        <w:t>priprav</w:t>
      </w:r>
      <w:r w:rsidRPr="00694F87">
        <w:rPr>
          <w:rFonts w:asciiTheme="minorHAnsi" w:hAnsiTheme="minorHAnsi" w:cstheme="minorHAnsi"/>
          <w:sz w:val="22"/>
          <w:szCs w:val="22"/>
          <w:lang w:val="sl-SI"/>
        </w:rPr>
        <w:t>o</w:t>
      </w:r>
      <w:r w:rsidR="00E64666" w:rsidRPr="00694F87">
        <w:rPr>
          <w:rFonts w:asciiTheme="minorHAnsi" w:hAnsiTheme="minorHAnsi" w:cstheme="minorHAnsi"/>
          <w:sz w:val="22"/>
          <w:szCs w:val="22"/>
          <w:lang w:val="sl-SI"/>
        </w:rPr>
        <w:t xml:space="preserve"> programa varnosti v cestnem prometu</w:t>
      </w:r>
      <w:r w:rsidRPr="00694F87">
        <w:rPr>
          <w:rFonts w:asciiTheme="minorHAnsi" w:hAnsiTheme="minorHAnsi" w:cstheme="minorHAnsi"/>
          <w:sz w:val="22"/>
          <w:szCs w:val="22"/>
          <w:lang w:val="sl-SI"/>
        </w:rPr>
        <w:t xml:space="preserve"> </w:t>
      </w:r>
      <w:r w:rsidR="00045D10" w:rsidRPr="00694F87">
        <w:rPr>
          <w:rFonts w:asciiTheme="minorHAnsi" w:hAnsiTheme="minorHAnsi" w:cstheme="minorHAnsi"/>
          <w:sz w:val="22"/>
          <w:szCs w:val="22"/>
          <w:lang w:val="sl-SI"/>
        </w:rPr>
        <w:t>–</w:t>
      </w:r>
      <w:r w:rsidRPr="00694F87">
        <w:rPr>
          <w:rFonts w:asciiTheme="minorHAnsi" w:hAnsiTheme="minorHAnsi" w:cstheme="minorHAnsi"/>
          <w:sz w:val="22"/>
          <w:szCs w:val="22"/>
          <w:lang w:val="sl-SI"/>
        </w:rPr>
        <w:t xml:space="preserve"> </w:t>
      </w:r>
      <w:r w:rsidR="00E64666" w:rsidRPr="00694F87">
        <w:rPr>
          <w:rFonts w:asciiTheme="minorHAnsi" w:hAnsiTheme="minorHAnsi" w:cstheme="minorHAnsi"/>
          <w:b/>
          <w:bCs/>
          <w:sz w:val="22"/>
          <w:szCs w:val="22"/>
          <w:lang w:val="sl-SI"/>
        </w:rPr>
        <w:t>Evropska</w:t>
      </w:r>
      <w:r w:rsidR="00045D10" w:rsidRPr="00694F87">
        <w:rPr>
          <w:rFonts w:asciiTheme="minorHAnsi" w:hAnsiTheme="minorHAnsi" w:cstheme="minorHAnsi"/>
          <w:b/>
          <w:bCs/>
          <w:sz w:val="22"/>
          <w:szCs w:val="22"/>
          <w:lang w:val="sl-SI"/>
        </w:rPr>
        <w:t xml:space="preserve"> </w:t>
      </w:r>
      <w:r w:rsidR="00E64666" w:rsidRPr="00694F87">
        <w:rPr>
          <w:rFonts w:asciiTheme="minorHAnsi" w:hAnsiTheme="minorHAnsi" w:cstheme="minorHAnsi"/>
          <w:b/>
          <w:bCs/>
          <w:sz w:val="22"/>
          <w:szCs w:val="22"/>
          <w:lang w:val="sl-SI"/>
        </w:rPr>
        <w:t xml:space="preserve">listina o varnosti v cestnem prometu je </w:t>
      </w:r>
      <w:r w:rsidR="0025347E" w:rsidRPr="00694F87">
        <w:rPr>
          <w:rFonts w:asciiTheme="minorHAnsi" w:hAnsiTheme="minorHAnsi" w:cstheme="minorHAnsi"/>
          <w:b/>
          <w:bCs/>
          <w:sz w:val="22"/>
          <w:szCs w:val="22"/>
          <w:lang w:val="sl-SI"/>
        </w:rPr>
        <w:t>odprta</w:t>
      </w:r>
      <w:r w:rsidR="00E64666" w:rsidRPr="00694F87">
        <w:rPr>
          <w:rFonts w:asciiTheme="minorHAnsi" w:hAnsiTheme="minorHAnsi" w:cstheme="minorHAnsi"/>
          <w:b/>
          <w:bCs/>
          <w:sz w:val="22"/>
          <w:szCs w:val="22"/>
          <w:lang w:val="sl-SI"/>
        </w:rPr>
        <w:t xml:space="preserve"> za vas, da se pridruži</w:t>
      </w:r>
      <w:r w:rsidR="0025347E" w:rsidRPr="00694F87">
        <w:rPr>
          <w:rFonts w:asciiTheme="minorHAnsi" w:hAnsiTheme="minorHAnsi" w:cstheme="minorHAnsi"/>
          <w:b/>
          <w:bCs/>
          <w:sz w:val="22"/>
          <w:szCs w:val="22"/>
          <w:lang w:val="sl-SI"/>
        </w:rPr>
        <w:t>te</w:t>
      </w:r>
      <w:r w:rsidR="00E64666" w:rsidRPr="00694F87">
        <w:rPr>
          <w:rFonts w:asciiTheme="minorHAnsi" w:hAnsiTheme="minorHAnsi" w:cstheme="minorHAnsi"/>
          <w:b/>
          <w:bCs/>
          <w:sz w:val="22"/>
          <w:szCs w:val="22"/>
          <w:lang w:val="sl-SI"/>
        </w:rPr>
        <w:t xml:space="preserve"> in prispeva</w:t>
      </w:r>
      <w:r w:rsidR="0025347E" w:rsidRPr="00694F87">
        <w:rPr>
          <w:rFonts w:asciiTheme="minorHAnsi" w:hAnsiTheme="minorHAnsi" w:cstheme="minorHAnsi"/>
          <w:b/>
          <w:bCs/>
          <w:sz w:val="22"/>
          <w:szCs w:val="22"/>
          <w:lang w:val="sl-SI"/>
        </w:rPr>
        <w:t>te</w:t>
      </w:r>
      <w:r w:rsidR="00045D10" w:rsidRPr="00694F87">
        <w:rPr>
          <w:rFonts w:asciiTheme="minorHAnsi" w:hAnsiTheme="minorHAnsi" w:cstheme="minorHAnsi"/>
          <w:b/>
          <w:bCs/>
          <w:sz w:val="22"/>
          <w:szCs w:val="22"/>
          <w:lang w:val="sl-SI"/>
        </w:rPr>
        <w:t xml:space="preserve"> </w:t>
      </w:r>
      <w:r w:rsidR="00E64666" w:rsidRPr="00694F87">
        <w:rPr>
          <w:rFonts w:asciiTheme="minorHAnsi" w:hAnsiTheme="minorHAnsi" w:cstheme="minorHAnsi"/>
          <w:sz w:val="22"/>
          <w:szCs w:val="22"/>
          <w:lang w:val="sl-SI"/>
        </w:rPr>
        <w:t>k</w:t>
      </w:r>
      <w:r w:rsidR="00045D10" w:rsidRPr="00694F87">
        <w:rPr>
          <w:rFonts w:asciiTheme="minorHAnsi" w:hAnsiTheme="minorHAnsi" w:cstheme="minorHAnsi"/>
          <w:sz w:val="22"/>
          <w:szCs w:val="22"/>
          <w:lang w:val="sl-SI"/>
        </w:rPr>
        <w:t xml:space="preserve"> </w:t>
      </w:r>
      <w:r w:rsidR="00E64666" w:rsidRPr="00694F87">
        <w:rPr>
          <w:rFonts w:asciiTheme="minorHAnsi" w:hAnsiTheme="minorHAnsi" w:cstheme="minorHAnsi"/>
          <w:sz w:val="22"/>
          <w:szCs w:val="22"/>
          <w:lang w:val="sl-SI"/>
        </w:rPr>
        <w:t xml:space="preserve">zmanjšanju žrtev na cestah </w:t>
      </w:r>
      <w:r w:rsidR="00045D10" w:rsidRPr="00694F87">
        <w:rPr>
          <w:rFonts w:asciiTheme="minorHAnsi" w:hAnsiTheme="minorHAnsi" w:cstheme="minorHAnsi"/>
          <w:sz w:val="22"/>
          <w:szCs w:val="22"/>
          <w:lang w:val="sl-SI"/>
        </w:rPr>
        <w:t>–</w:t>
      </w:r>
      <w:r w:rsidR="00E64666" w:rsidRPr="00694F87">
        <w:rPr>
          <w:rFonts w:asciiTheme="minorHAnsi" w:hAnsiTheme="minorHAnsi" w:cstheme="minorHAnsi"/>
          <w:sz w:val="22"/>
          <w:szCs w:val="22"/>
          <w:lang w:val="sl-SI"/>
        </w:rPr>
        <w:t xml:space="preserve"> </w:t>
      </w:r>
      <w:r w:rsidR="0025347E" w:rsidRPr="00694F87">
        <w:rPr>
          <w:rFonts w:asciiTheme="minorHAnsi" w:hAnsiTheme="minorHAnsi" w:cstheme="minorHAnsi"/>
          <w:sz w:val="22"/>
          <w:szCs w:val="22"/>
          <w:lang w:val="sl-SI"/>
        </w:rPr>
        <w:t>naredimo</w:t>
      </w:r>
      <w:r w:rsidR="00045D10" w:rsidRPr="00694F87">
        <w:rPr>
          <w:rFonts w:asciiTheme="minorHAnsi" w:hAnsiTheme="minorHAnsi" w:cstheme="minorHAnsi"/>
          <w:sz w:val="22"/>
          <w:szCs w:val="22"/>
          <w:lang w:val="sl-SI"/>
        </w:rPr>
        <w:t xml:space="preserve"> </w:t>
      </w:r>
      <w:r w:rsidR="0025347E" w:rsidRPr="00694F87">
        <w:rPr>
          <w:rFonts w:asciiTheme="minorHAnsi" w:hAnsiTheme="minorHAnsi" w:cstheme="minorHAnsi"/>
          <w:sz w:val="22"/>
          <w:szCs w:val="22"/>
          <w:lang w:val="sl-SI"/>
        </w:rPr>
        <w:t>Evropske ceste varnejše</w:t>
      </w:r>
      <w:r w:rsidR="00E64666" w:rsidRPr="00694F87">
        <w:rPr>
          <w:rFonts w:asciiTheme="minorHAnsi" w:hAnsiTheme="minorHAnsi" w:cstheme="minorHAnsi"/>
          <w:sz w:val="22"/>
          <w:szCs w:val="22"/>
          <w:lang w:val="sl-SI"/>
        </w:rPr>
        <w:t>. </w:t>
      </w:r>
      <w:hyperlink r:id="rId14" w:history="1">
        <w:r w:rsidR="00E64666" w:rsidRPr="00694F87">
          <w:rPr>
            <w:rStyle w:val="Hyperlink"/>
            <w:rFonts w:asciiTheme="minorHAnsi" w:hAnsiTheme="minorHAnsi" w:cstheme="minorHAnsi"/>
            <w:color w:val="auto"/>
            <w:sz w:val="22"/>
            <w:szCs w:val="22"/>
            <w:lang w:val="sl-SI"/>
          </w:rPr>
          <w:t>Tukaj</w:t>
        </w:r>
      </w:hyperlink>
      <w:r w:rsidR="00E64666" w:rsidRPr="00694F87">
        <w:rPr>
          <w:rFonts w:asciiTheme="minorHAnsi" w:hAnsiTheme="minorHAnsi" w:cstheme="minorHAnsi"/>
          <w:sz w:val="22"/>
          <w:szCs w:val="22"/>
          <w:lang w:val="sl-SI"/>
        </w:rPr>
        <w:t> </w:t>
      </w:r>
      <w:r w:rsidR="0025347E" w:rsidRPr="00694F87">
        <w:rPr>
          <w:rFonts w:asciiTheme="minorHAnsi" w:hAnsiTheme="minorHAnsi" w:cstheme="minorHAnsi"/>
          <w:sz w:val="22"/>
          <w:szCs w:val="22"/>
          <w:lang w:val="sl-SI"/>
        </w:rPr>
        <w:t>poizvedite</w:t>
      </w:r>
      <w:r w:rsidR="00E64666" w:rsidRPr="00694F87">
        <w:rPr>
          <w:rFonts w:asciiTheme="minorHAnsi" w:hAnsiTheme="minorHAnsi" w:cstheme="minorHAnsi"/>
          <w:sz w:val="22"/>
          <w:szCs w:val="22"/>
          <w:lang w:val="sl-SI"/>
        </w:rPr>
        <w:t>, kako podpisati zavezo in se pridružit</w:t>
      </w:r>
      <w:r w:rsidR="0025347E" w:rsidRPr="00694F87">
        <w:rPr>
          <w:rFonts w:asciiTheme="minorHAnsi" w:hAnsiTheme="minorHAnsi" w:cstheme="minorHAnsi"/>
          <w:sz w:val="22"/>
          <w:szCs w:val="22"/>
          <w:lang w:val="sl-SI"/>
        </w:rPr>
        <w:t>i</w:t>
      </w:r>
      <w:r w:rsidR="00574034" w:rsidRPr="00694F87">
        <w:rPr>
          <w:rFonts w:asciiTheme="minorHAnsi" w:hAnsiTheme="minorHAnsi" w:cstheme="minorHAnsi"/>
          <w:sz w:val="22"/>
          <w:szCs w:val="22"/>
          <w:lang w:val="sl-SI"/>
        </w:rPr>
        <w:t xml:space="preserve"> </w:t>
      </w:r>
      <w:r w:rsidR="00E64666" w:rsidRPr="00694F87">
        <w:rPr>
          <w:rFonts w:asciiTheme="minorHAnsi" w:hAnsiTheme="minorHAnsi" w:cstheme="minorHAnsi"/>
          <w:sz w:val="22"/>
          <w:szCs w:val="22"/>
          <w:lang w:val="sl-SI"/>
        </w:rPr>
        <w:t xml:space="preserve">skupnosti </w:t>
      </w:r>
      <w:r w:rsidR="00574034" w:rsidRPr="00694F87">
        <w:rPr>
          <w:rFonts w:asciiTheme="minorHAnsi" w:hAnsiTheme="minorHAnsi" w:cstheme="minorHAnsi"/>
          <w:sz w:val="22"/>
          <w:szCs w:val="22"/>
          <w:lang w:val="sl-SI"/>
        </w:rPr>
        <w:t>Lis</w:t>
      </w:r>
      <w:r w:rsidR="00597C25" w:rsidRPr="00694F87">
        <w:rPr>
          <w:rFonts w:asciiTheme="minorHAnsi" w:hAnsiTheme="minorHAnsi" w:cstheme="minorHAnsi"/>
          <w:sz w:val="22"/>
          <w:szCs w:val="22"/>
          <w:lang w:val="sl-SI"/>
        </w:rPr>
        <w:t>tine</w:t>
      </w:r>
      <w:r w:rsidR="00E64666" w:rsidRPr="00694F87">
        <w:rPr>
          <w:rFonts w:asciiTheme="minorHAnsi" w:hAnsiTheme="minorHAnsi" w:cstheme="minorHAnsi"/>
          <w:sz w:val="22"/>
          <w:szCs w:val="22"/>
          <w:lang w:val="sl-SI"/>
        </w:rPr>
        <w:t> .</w:t>
      </w:r>
    </w:p>
    <w:p w14:paraId="0ABA8B9A" w14:textId="77777777" w:rsidR="00E64666" w:rsidRPr="00694F87" w:rsidRDefault="00E64666" w:rsidP="00E64666">
      <w:pPr>
        <w:pStyle w:val="NormalWeb"/>
        <w:spacing w:beforeAutospacing="0" w:afterAutospacing="0"/>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Varnost v cestnem prometu v Evropi:</w:t>
      </w:r>
    </w:p>
    <w:p w14:paraId="318A55A2" w14:textId="53C5DB9A" w:rsidR="00E64666" w:rsidRPr="00694F87" w:rsidRDefault="00E64666" w:rsidP="00E64666">
      <w:pPr>
        <w:pStyle w:val="NormalWeb"/>
        <w:spacing w:beforeAutospacing="0" w:afterAutospacing="0"/>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Evropska komisija je 20. aprila 2021 objavila nove podatke, ki kažejo, da je </w:t>
      </w:r>
      <w:r w:rsidRPr="00694F87">
        <w:rPr>
          <w:rFonts w:asciiTheme="minorHAnsi" w:hAnsiTheme="minorHAnsi" w:cstheme="minorHAnsi"/>
          <w:b/>
          <w:bCs/>
          <w:sz w:val="22"/>
          <w:szCs w:val="22"/>
          <w:lang w:val="sl-SI"/>
        </w:rPr>
        <w:t>število smrtnih žrtev na cestah leta 2020 padlo na rekordno nizko raven, </w:t>
      </w:r>
      <w:r w:rsidRPr="00694F87">
        <w:rPr>
          <w:rFonts w:asciiTheme="minorHAnsi" w:hAnsiTheme="minorHAnsi" w:cstheme="minorHAnsi"/>
          <w:sz w:val="22"/>
          <w:szCs w:val="22"/>
          <w:lang w:val="sl-SI"/>
        </w:rPr>
        <w:t>saj se je promet znatno zmanjšal. </w:t>
      </w:r>
      <w:r w:rsidR="0025347E" w:rsidRPr="00694F87">
        <w:rPr>
          <w:rFonts w:asciiTheme="minorHAnsi" w:hAnsiTheme="minorHAnsi" w:cstheme="minorHAnsi"/>
          <w:sz w:val="22"/>
          <w:szCs w:val="22"/>
          <w:lang w:val="sl-SI"/>
        </w:rPr>
        <w:t xml:space="preserve">Podatki </w:t>
      </w:r>
      <w:r w:rsidRPr="00694F87">
        <w:rPr>
          <w:rFonts w:asciiTheme="minorHAnsi" w:hAnsiTheme="minorHAnsi" w:cstheme="minorHAnsi"/>
          <w:sz w:val="22"/>
          <w:szCs w:val="22"/>
          <w:lang w:val="sl-SI"/>
        </w:rPr>
        <w:t>so bil</w:t>
      </w:r>
      <w:r w:rsidR="0025347E" w:rsidRPr="00694F87">
        <w:rPr>
          <w:rFonts w:asciiTheme="minorHAnsi" w:hAnsiTheme="minorHAnsi" w:cstheme="minorHAnsi"/>
          <w:sz w:val="22"/>
          <w:szCs w:val="22"/>
          <w:lang w:val="sl-SI"/>
        </w:rPr>
        <w:t>i</w:t>
      </w:r>
      <w:r w:rsidRPr="00694F87">
        <w:rPr>
          <w:rFonts w:asciiTheme="minorHAnsi" w:hAnsiTheme="minorHAnsi" w:cstheme="minorHAnsi"/>
          <w:sz w:val="22"/>
          <w:szCs w:val="22"/>
          <w:lang w:val="sl-SI"/>
        </w:rPr>
        <w:t xml:space="preserve"> objavljen</w:t>
      </w:r>
      <w:r w:rsidR="0025347E" w:rsidRPr="00694F87">
        <w:rPr>
          <w:rFonts w:asciiTheme="minorHAnsi" w:hAnsiTheme="minorHAnsi" w:cstheme="minorHAnsi"/>
          <w:sz w:val="22"/>
          <w:szCs w:val="22"/>
          <w:lang w:val="sl-SI"/>
        </w:rPr>
        <w:t>i</w:t>
      </w:r>
      <w:r w:rsidRPr="00694F87">
        <w:rPr>
          <w:rFonts w:asciiTheme="minorHAnsi" w:hAnsiTheme="minorHAnsi" w:cstheme="minorHAnsi"/>
          <w:sz w:val="22"/>
          <w:szCs w:val="22"/>
          <w:lang w:val="sl-SI"/>
        </w:rPr>
        <w:t xml:space="preserve"> </w:t>
      </w:r>
      <w:r w:rsidR="0025347E" w:rsidRPr="00694F87">
        <w:rPr>
          <w:rFonts w:asciiTheme="minorHAnsi" w:hAnsiTheme="minorHAnsi" w:cstheme="minorHAnsi"/>
          <w:sz w:val="22"/>
          <w:szCs w:val="22"/>
          <w:lang w:val="sl-SI"/>
        </w:rPr>
        <w:t>na</w:t>
      </w:r>
      <w:r w:rsidRPr="00694F87">
        <w:rPr>
          <w:rFonts w:asciiTheme="minorHAnsi" w:hAnsiTheme="minorHAnsi" w:cstheme="minorHAnsi"/>
          <w:sz w:val="22"/>
          <w:szCs w:val="22"/>
          <w:lang w:val="sl-SI"/>
        </w:rPr>
        <w:t> </w:t>
      </w:r>
      <w:hyperlink r:id="rId15" w:tgtFrame="_blank" w:history="1">
        <w:r w:rsidR="0025347E" w:rsidRPr="00694F87">
          <w:rPr>
            <w:rStyle w:val="Hyperlink"/>
            <w:rFonts w:asciiTheme="minorHAnsi" w:hAnsiTheme="minorHAnsi" w:cstheme="minorHAnsi"/>
            <w:color w:val="auto"/>
            <w:sz w:val="22"/>
            <w:szCs w:val="22"/>
            <w:lang w:val="sl-SI"/>
          </w:rPr>
          <w:t>K</w:t>
        </w:r>
        <w:r w:rsidRPr="00694F87">
          <w:rPr>
            <w:rStyle w:val="Hyperlink"/>
            <w:rFonts w:asciiTheme="minorHAnsi" w:hAnsiTheme="minorHAnsi" w:cstheme="minorHAnsi"/>
            <w:color w:val="auto"/>
            <w:sz w:val="22"/>
            <w:szCs w:val="22"/>
            <w:lang w:val="sl-SI"/>
          </w:rPr>
          <w:t>onferenci EU o rezultatih varnosti v cestnem prometu</w:t>
        </w:r>
      </w:hyperlink>
      <w:r w:rsidR="00574034" w:rsidRPr="00694F87">
        <w:rPr>
          <w:rStyle w:val="Hyperlink"/>
          <w:rFonts w:asciiTheme="minorHAnsi" w:hAnsiTheme="minorHAnsi" w:cstheme="minorHAnsi"/>
          <w:color w:val="auto"/>
          <w:sz w:val="22"/>
          <w:szCs w:val="22"/>
          <w:lang w:val="sl-SI"/>
        </w:rPr>
        <w:t>.</w:t>
      </w:r>
      <w:r w:rsidRPr="00694F87">
        <w:rPr>
          <w:rFonts w:asciiTheme="minorHAnsi" w:hAnsiTheme="minorHAnsi" w:cstheme="minorHAnsi"/>
          <w:sz w:val="22"/>
          <w:szCs w:val="22"/>
          <w:lang w:val="sl-SI"/>
        </w:rPr>
        <w:t> </w:t>
      </w:r>
      <w:r w:rsidR="0025347E" w:rsidRPr="00694F87">
        <w:rPr>
          <w:rFonts w:asciiTheme="minorHAnsi" w:hAnsiTheme="minorHAnsi" w:cstheme="minorHAnsi"/>
          <w:sz w:val="22"/>
          <w:szCs w:val="22"/>
          <w:lang w:val="sl-SI"/>
        </w:rPr>
        <w:t>Konferenca je povezala politike, civilno družbo in strokovnjake za varnost v cestnem prometu, da bi ocenili trenutno stanje varnosti v cestnem prometu v EU in kako najbolje izpeljati naslednje korake v smeri „</w:t>
      </w:r>
      <w:r w:rsidR="00574034" w:rsidRPr="00694F87">
        <w:rPr>
          <w:rFonts w:asciiTheme="minorHAnsi" w:hAnsiTheme="minorHAnsi" w:cstheme="minorHAnsi"/>
          <w:sz w:val="22"/>
          <w:szCs w:val="22"/>
          <w:lang w:val="sl-SI"/>
        </w:rPr>
        <w:t>Vizije nič</w:t>
      </w:r>
      <w:r w:rsidR="0025347E" w:rsidRPr="00694F87">
        <w:rPr>
          <w:rFonts w:asciiTheme="minorHAnsi" w:hAnsiTheme="minorHAnsi" w:cstheme="minorHAnsi"/>
          <w:sz w:val="22"/>
          <w:szCs w:val="22"/>
          <w:lang w:val="sl-SI"/>
        </w:rPr>
        <w:t>“.</w:t>
      </w:r>
    </w:p>
    <w:p w14:paraId="2303F4A8" w14:textId="0224E768" w:rsidR="00E64666" w:rsidRPr="00694F87" w:rsidRDefault="00E64666" w:rsidP="00E64666">
      <w:pPr>
        <w:pStyle w:val="NormalWeb"/>
        <w:spacing w:beforeAutospacing="0" w:after="150" w:afterAutospacing="0"/>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Po objavljenih predhodnih podatkih je </w:t>
      </w:r>
      <w:r w:rsidRPr="00694F87">
        <w:rPr>
          <w:rFonts w:asciiTheme="minorHAnsi" w:hAnsiTheme="minorHAnsi" w:cstheme="minorHAnsi"/>
          <w:b/>
          <w:bCs/>
          <w:sz w:val="22"/>
          <w:szCs w:val="22"/>
          <w:lang w:val="sl-SI"/>
        </w:rPr>
        <w:t>leta 2020 na cestah EU življenje izgubilo skoraj 4000 ljudi manj kot leta 2019</w:t>
      </w:r>
      <w:r w:rsidRPr="00694F87">
        <w:rPr>
          <w:rFonts w:asciiTheme="minorHAnsi" w:hAnsiTheme="minorHAnsi" w:cstheme="minorHAnsi"/>
          <w:sz w:val="22"/>
          <w:szCs w:val="22"/>
          <w:lang w:val="sl-SI"/>
        </w:rPr>
        <w:t>. Po ocenah je lani v </w:t>
      </w:r>
      <w:r w:rsidR="00045D10" w:rsidRPr="00694F87">
        <w:rPr>
          <w:rFonts w:asciiTheme="minorHAnsi" w:hAnsiTheme="minorHAnsi" w:cstheme="minorHAnsi"/>
          <w:sz w:val="22"/>
          <w:szCs w:val="22"/>
          <w:lang w:val="sl-SI"/>
        </w:rPr>
        <w:t>prometnih nesrečah</w:t>
      </w:r>
      <w:r w:rsidRPr="00694F87">
        <w:rPr>
          <w:rFonts w:asciiTheme="minorHAnsi" w:hAnsiTheme="minorHAnsi" w:cstheme="minorHAnsi"/>
          <w:sz w:val="22"/>
          <w:szCs w:val="22"/>
          <w:lang w:val="sl-SI"/>
        </w:rPr>
        <w:t> umrlo 18.800 ljudi, kar je </w:t>
      </w:r>
      <w:r w:rsidRPr="00694F87">
        <w:rPr>
          <w:rFonts w:asciiTheme="minorHAnsi" w:hAnsiTheme="minorHAnsi" w:cstheme="minorHAnsi"/>
          <w:b/>
          <w:bCs/>
          <w:sz w:val="22"/>
          <w:szCs w:val="22"/>
          <w:lang w:val="sl-SI"/>
        </w:rPr>
        <w:t>17</w:t>
      </w:r>
      <w:r w:rsidR="00C8230B" w:rsidRPr="00694F87">
        <w:rPr>
          <w:rFonts w:asciiTheme="minorHAnsi" w:hAnsiTheme="minorHAnsi" w:cstheme="minorHAnsi"/>
          <w:b/>
          <w:bCs/>
          <w:sz w:val="22"/>
          <w:szCs w:val="22"/>
          <w:lang w:val="sl-SI"/>
        </w:rPr>
        <w:t xml:space="preserve"> </w:t>
      </w:r>
      <w:r w:rsidRPr="00694F87">
        <w:rPr>
          <w:rFonts w:asciiTheme="minorHAnsi" w:hAnsiTheme="minorHAnsi" w:cstheme="minorHAnsi"/>
          <w:b/>
          <w:bCs/>
          <w:sz w:val="22"/>
          <w:szCs w:val="22"/>
          <w:lang w:val="sl-SI"/>
        </w:rPr>
        <w:t>% manj kot leta 2019</w:t>
      </w:r>
      <w:r w:rsidRPr="00694F87">
        <w:rPr>
          <w:rFonts w:asciiTheme="minorHAnsi" w:hAnsiTheme="minorHAnsi" w:cstheme="minorHAnsi"/>
          <w:sz w:val="22"/>
          <w:szCs w:val="22"/>
          <w:lang w:val="sl-SI"/>
        </w:rPr>
        <w:t>. </w:t>
      </w:r>
      <w:r w:rsidR="0025347E" w:rsidRPr="00694F87">
        <w:rPr>
          <w:rFonts w:asciiTheme="minorHAnsi" w:hAnsiTheme="minorHAnsi" w:cstheme="minorHAnsi"/>
          <w:sz w:val="22"/>
          <w:szCs w:val="22"/>
          <w:lang w:val="sl-SI"/>
        </w:rPr>
        <w:t xml:space="preserve">Kljub temu </w:t>
      </w:r>
      <w:r w:rsidR="00045D10" w:rsidRPr="00694F87">
        <w:rPr>
          <w:rFonts w:asciiTheme="minorHAnsi" w:hAnsiTheme="minorHAnsi" w:cstheme="minorHAnsi"/>
          <w:sz w:val="22"/>
          <w:szCs w:val="22"/>
          <w:lang w:val="sl-SI"/>
        </w:rPr>
        <w:t xml:space="preserve">da </w:t>
      </w:r>
      <w:r w:rsidR="0025347E" w:rsidRPr="00694F87">
        <w:rPr>
          <w:rFonts w:asciiTheme="minorHAnsi" w:hAnsiTheme="minorHAnsi" w:cstheme="minorHAnsi"/>
          <w:sz w:val="22"/>
          <w:szCs w:val="22"/>
          <w:lang w:val="sl-SI"/>
        </w:rPr>
        <w:t xml:space="preserve">je bil </w:t>
      </w:r>
      <w:r w:rsidR="00045D10" w:rsidRPr="00694F87">
        <w:rPr>
          <w:rFonts w:asciiTheme="minorHAnsi" w:hAnsiTheme="minorHAnsi" w:cstheme="minorHAnsi"/>
          <w:sz w:val="22"/>
          <w:szCs w:val="22"/>
          <w:lang w:val="sl-SI"/>
        </w:rPr>
        <w:t xml:space="preserve">le </w:t>
      </w:r>
      <w:r w:rsidR="0025347E" w:rsidRPr="00694F87">
        <w:rPr>
          <w:rFonts w:asciiTheme="minorHAnsi" w:hAnsiTheme="minorHAnsi" w:cstheme="minorHAnsi"/>
          <w:sz w:val="22"/>
          <w:szCs w:val="22"/>
          <w:lang w:val="sl-SI"/>
        </w:rPr>
        <w:t>manjši</w:t>
      </w:r>
      <w:r w:rsidRPr="00694F87">
        <w:rPr>
          <w:rFonts w:asciiTheme="minorHAnsi" w:hAnsiTheme="minorHAnsi" w:cstheme="minorHAnsi"/>
          <w:sz w:val="22"/>
          <w:szCs w:val="22"/>
          <w:lang w:val="sl-SI"/>
        </w:rPr>
        <w:t xml:space="preserve"> padec ravni prometa po </w:t>
      </w:r>
      <w:r w:rsidR="0025347E" w:rsidRPr="00694F87">
        <w:rPr>
          <w:rFonts w:asciiTheme="minorHAnsi" w:hAnsiTheme="minorHAnsi" w:cstheme="minorHAnsi"/>
          <w:sz w:val="22"/>
          <w:szCs w:val="22"/>
          <w:lang w:val="sl-SI"/>
        </w:rPr>
        <w:t xml:space="preserve">celotni </w:t>
      </w:r>
      <w:r w:rsidRPr="00694F87">
        <w:rPr>
          <w:rFonts w:asciiTheme="minorHAnsi" w:hAnsiTheme="minorHAnsi" w:cstheme="minorHAnsi"/>
          <w:sz w:val="22"/>
          <w:szCs w:val="22"/>
          <w:lang w:val="sl-SI"/>
        </w:rPr>
        <w:t>EU.</w:t>
      </w:r>
    </w:p>
    <w:p w14:paraId="69CD8B79" w14:textId="6816678F" w:rsidR="00E64666" w:rsidRPr="00694F87" w:rsidRDefault="0025347E" w:rsidP="00E64666">
      <w:pPr>
        <w:pStyle w:val="NormalWeb"/>
        <w:spacing w:beforeAutospacing="0" w:after="150" w:afterAutospacing="0"/>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V</w:t>
      </w:r>
      <w:r w:rsidR="00E64666" w:rsidRPr="00694F87">
        <w:rPr>
          <w:rFonts w:asciiTheme="minorHAnsi" w:hAnsiTheme="minorHAnsi" w:cstheme="minorHAnsi"/>
          <w:sz w:val="22"/>
          <w:szCs w:val="22"/>
          <w:lang w:val="sl-SI"/>
        </w:rPr>
        <w:t xml:space="preserve"> prejšnjem desetletju, </w:t>
      </w:r>
      <w:r w:rsidRPr="00694F87">
        <w:rPr>
          <w:rFonts w:asciiTheme="minorHAnsi" w:hAnsiTheme="minorHAnsi" w:cstheme="minorHAnsi"/>
          <w:b/>
          <w:bCs/>
          <w:sz w:val="22"/>
          <w:szCs w:val="22"/>
          <w:lang w:val="sl-SI"/>
        </w:rPr>
        <w:t xml:space="preserve">med leti </w:t>
      </w:r>
      <w:r w:rsidR="00E64666" w:rsidRPr="00694F87">
        <w:rPr>
          <w:rFonts w:asciiTheme="minorHAnsi" w:hAnsiTheme="minorHAnsi" w:cstheme="minorHAnsi"/>
          <w:b/>
          <w:bCs/>
          <w:sz w:val="22"/>
          <w:szCs w:val="22"/>
          <w:lang w:val="sl-SI"/>
        </w:rPr>
        <w:t>2010 in 2020</w:t>
      </w:r>
      <w:r w:rsidR="00045D10" w:rsidRPr="00694F87">
        <w:rPr>
          <w:rFonts w:asciiTheme="minorHAnsi" w:hAnsiTheme="minorHAnsi" w:cstheme="minorHAnsi"/>
          <w:b/>
          <w:bCs/>
          <w:sz w:val="22"/>
          <w:szCs w:val="22"/>
          <w:lang w:val="sl-SI"/>
        </w:rPr>
        <w:t>,</w:t>
      </w:r>
      <w:r w:rsidR="00E64666" w:rsidRPr="00694F87">
        <w:rPr>
          <w:rFonts w:asciiTheme="minorHAnsi" w:hAnsiTheme="minorHAnsi" w:cstheme="minorHAnsi"/>
          <w:b/>
          <w:bCs/>
          <w:sz w:val="22"/>
          <w:szCs w:val="22"/>
          <w:lang w:val="sl-SI"/>
        </w:rPr>
        <w:t xml:space="preserve"> se je število smrtnih žrtev na cestah zmanjšalo za 36%. </w:t>
      </w:r>
      <w:r w:rsidR="00045D10" w:rsidRPr="00694F87">
        <w:rPr>
          <w:rFonts w:asciiTheme="minorHAnsi" w:hAnsiTheme="minorHAnsi" w:cstheme="minorHAnsi"/>
          <w:bCs/>
          <w:sz w:val="22"/>
          <w:szCs w:val="22"/>
          <w:lang w:val="sl-SI"/>
        </w:rPr>
        <w:t xml:space="preserve">S tem pa ni bil </w:t>
      </w:r>
      <w:r w:rsidR="00045D10" w:rsidRPr="00694F87">
        <w:rPr>
          <w:rFonts w:asciiTheme="minorHAnsi" w:hAnsiTheme="minorHAnsi" w:cstheme="minorHAnsi"/>
          <w:b/>
          <w:bCs/>
          <w:sz w:val="22"/>
          <w:szCs w:val="22"/>
          <w:lang w:val="sl-SI"/>
        </w:rPr>
        <w:t xml:space="preserve">dosežen cilj </w:t>
      </w:r>
      <w:r w:rsidR="00E64666" w:rsidRPr="00694F87">
        <w:rPr>
          <w:rFonts w:asciiTheme="minorHAnsi" w:hAnsiTheme="minorHAnsi" w:cstheme="minorHAnsi"/>
          <w:b/>
          <w:bCs/>
          <w:sz w:val="22"/>
          <w:szCs w:val="22"/>
          <w:lang w:val="sl-SI"/>
        </w:rPr>
        <w:t>50</w:t>
      </w:r>
      <w:r w:rsidR="00C8230B" w:rsidRPr="00694F87">
        <w:rPr>
          <w:rFonts w:asciiTheme="minorHAnsi" w:hAnsiTheme="minorHAnsi" w:cstheme="minorHAnsi"/>
          <w:b/>
          <w:bCs/>
          <w:sz w:val="22"/>
          <w:szCs w:val="22"/>
          <w:lang w:val="sl-SI"/>
        </w:rPr>
        <w:t xml:space="preserve"> </w:t>
      </w:r>
      <w:r w:rsidR="00E64666" w:rsidRPr="00694F87">
        <w:rPr>
          <w:rFonts w:asciiTheme="minorHAnsi" w:hAnsiTheme="minorHAnsi" w:cstheme="minorHAnsi"/>
          <w:b/>
          <w:bCs/>
          <w:sz w:val="22"/>
          <w:szCs w:val="22"/>
          <w:lang w:val="sl-SI"/>
        </w:rPr>
        <w:t xml:space="preserve">% manj smrtnih žrtev, ki je bil </w:t>
      </w:r>
      <w:r w:rsidR="00045D10" w:rsidRPr="00694F87">
        <w:rPr>
          <w:rFonts w:asciiTheme="minorHAnsi" w:hAnsiTheme="minorHAnsi" w:cstheme="minorHAnsi"/>
          <w:b/>
          <w:bCs/>
          <w:sz w:val="22"/>
          <w:szCs w:val="22"/>
          <w:lang w:val="sl-SI"/>
        </w:rPr>
        <w:t xml:space="preserve">postavljen </w:t>
      </w:r>
      <w:r w:rsidR="00E64666" w:rsidRPr="00694F87">
        <w:rPr>
          <w:rFonts w:asciiTheme="minorHAnsi" w:hAnsiTheme="minorHAnsi" w:cstheme="minorHAnsi"/>
          <w:b/>
          <w:bCs/>
          <w:sz w:val="22"/>
          <w:szCs w:val="22"/>
          <w:lang w:val="sl-SI"/>
        </w:rPr>
        <w:t>za to desetletje</w:t>
      </w:r>
      <w:r w:rsidR="00EA4456" w:rsidRPr="00694F87">
        <w:rPr>
          <w:rFonts w:asciiTheme="minorHAnsi" w:hAnsiTheme="minorHAnsi" w:cstheme="minorHAnsi"/>
          <w:b/>
          <w:bCs/>
          <w:sz w:val="22"/>
          <w:szCs w:val="22"/>
          <w:lang w:val="sl-SI"/>
        </w:rPr>
        <w:t>,</w:t>
      </w:r>
      <w:r w:rsidR="00E64666" w:rsidRPr="00694F87">
        <w:rPr>
          <w:rFonts w:asciiTheme="minorHAnsi" w:hAnsiTheme="minorHAnsi" w:cstheme="minorHAnsi"/>
          <w:b/>
          <w:bCs/>
          <w:sz w:val="22"/>
          <w:szCs w:val="22"/>
          <w:lang w:val="sl-SI"/>
        </w:rPr>
        <w:t> </w:t>
      </w:r>
      <w:r w:rsidR="00221132" w:rsidRPr="00694F87">
        <w:rPr>
          <w:rFonts w:asciiTheme="minorHAnsi" w:hAnsiTheme="minorHAnsi" w:cstheme="minorHAnsi"/>
          <w:sz w:val="22"/>
          <w:szCs w:val="22"/>
          <w:lang w:val="sl-SI"/>
        </w:rPr>
        <w:t>a</w:t>
      </w:r>
      <w:r w:rsidR="00E64666" w:rsidRPr="00694F87">
        <w:rPr>
          <w:rFonts w:asciiTheme="minorHAnsi" w:hAnsiTheme="minorHAnsi" w:cstheme="minorHAnsi"/>
          <w:sz w:val="22"/>
          <w:szCs w:val="22"/>
          <w:lang w:val="sl-SI"/>
        </w:rPr>
        <w:t xml:space="preserve"> se s </w:t>
      </w:r>
      <w:r w:rsidRPr="00694F87">
        <w:rPr>
          <w:rFonts w:asciiTheme="minorHAnsi" w:hAnsiTheme="minorHAnsi" w:cstheme="minorHAnsi"/>
          <w:sz w:val="22"/>
          <w:szCs w:val="22"/>
          <w:lang w:val="sl-SI"/>
        </w:rPr>
        <w:t xml:space="preserve">številom </w:t>
      </w:r>
      <w:r w:rsidR="00E64666" w:rsidRPr="00694F87">
        <w:rPr>
          <w:rFonts w:asciiTheme="minorHAnsi" w:hAnsiTheme="minorHAnsi" w:cstheme="minorHAnsi"/>
          <w:sz w:val="22"/>
          <w:szCs w:val="22"/>
          <w:lang w:val="sl-SI"/>
        </w:rPr>
        <w:t xml:space="preserve">42 smrtnih žrtev na 1 milijon prebivalcev EU </w:t>
      </w:r>
      <w:r w:rsidR="00EA4456" w:rsidRPr="00694F87">
        <w:rPr>
          <w:rFonts w:asciiTheme="minorHAnsi" w:hAnsiTheme="minorHAnsi" w:cstheme="minorHAnsi"/>
          <w:sz w:val="22"/>
          <w:szCs w:val="22"/>
          <w:lang w:val="sl-SI"/>
        </w:rPr>
        <w:t xml:space="preserve">zelo ugodno </w:t>
      </w:r>
      <w:r w:rsidR="00E64666" w:rsidRPr="00694F87">
        <w:rPr>
          <w:rFonts w:asciiTheme="minorHAnsi" w:hAnsiTheme="minorHAnsi" w:cstheme="minorHAnsi"/>
          <w:sz w:val="22"/>
          <w:szCs w:val="22"/>
          <w:lang w:val="sl-SI"/>
        </w:rPr>
        <w:t>primerja s svetovnim povprečjem več kot 180</w:t>
      </w:r>
      <w:r w:rsidR="00574034" w:rsidRPr="00694F87">
        <w:rPr>
          <w:rFonts w:asciiTheme="minorHAnsi" w:hAnsiTheme="minorHAnsi" w:cstheme="minorHAnsi"/>
          <w:sz w:val="22"/>
          <w:szCs w:val="22"/>
          <w:lang w:val="sl-SI"/>
        </w:rPr>
        <w:t xml:space="preserve"> </w:t>
      </w:r>
      <w:r w:rsidR="00EA4456" w:rsidRPr="00694F87">
        <w:rPr>
          <w:rFonts w:asciiTheme="minorHAnsi" w:hAnsiTheme="minorHAnsi" w:cstheme="minorHAnsi"/>
          <w:sz w:val="22"/>
          <w:szCs w:val="22"/>
          <w:lang w:val="sl-SI"/>
        </w:rPr>
        <w:t>(na 1 milijon prebivalcev)</w:t>
      </w:r>
      <w:r w:rsidR="00E64666" w:rsidRPr="00694F87">
        <w:rPr>
          <w:rFonts w:asciiTheme="minorHAnsi" w:hAnsiTheme="minorHAnsi" w:cstheme="minorHAnsi"/>
          <w:sz w:val="22"/>
          <w:szCs w:val="22"/>
          <w:lang w:val="sl-SI"/>
        </w:rPr>
        <w:t xml:space="preserve">. Na </w:t>
      </w:r>
      <w:r w:rsidR="00221132" w:rsidRPr="00694F87">
        <w:rPr>
          <w:rFonts w:asciiTheme="minorHAnsi" w:hAnsiTheme="minorHAnsi" w:cstheme="minorHAnsi"/>
          <w:sz w:val="22"/>
          <w:szCs w:val="22"/>
          <w:lang w:val="sl-SI"/>
        </w:rPr>
        <w:t xml:space="preserve">osnovi </w:t>
      </w:r>
      <w:r w:rsidR="00E64666" w:rsidRPr="00694F87">
        <w:rPr>
          <w:rFonts w:asciiTheme="minorHAnsi" w:hAnsiTheme="minorHAnsi" w:cstheme="minorHAnsi"/>
          <w:sz w:val="22"/>
          <w:szCs w:val="22"/>
          <w:lang w:val="sl-SI"/>
        </w:rPr>
        <w:t>predhodnih podatk</w:t>
      </w:r>
      <w:r w:rsidR="00EA4456" w:rsidRPr="00694F87">
        <w:rPr>
          <w:rFonts w:asciiTheme="minorHAnsi" w:hAnsiTheme="minorHAnsi" w:cstheme="minorHAnsi"/>
          <w:sz w:val="22"/>
          <w:szCs w:val="22"/>
          <w:lang w:val="sl-SI"/>
        </w:rPr>
        <w:t>ov</w:t>
      </w:r>
      <w:r w:rsidR="00574034" w:rsidRPr="00694F87">
        <w:rPr>
          <w:rFonts w:asciiTheme="minorHAnsi" w:hAnsiTheme="minorHAnsi" w:cstheme="minorHAnsi"/>
          <w:sz w:val="22"/>
          <w:szCs w:val="22"/>
          <w:lang w:val="sl-SI"/>
        </w:rPr>
        <w:t xml:space="preserve"> </w:t>
      </w:r>
      <w:r w:rsidR="00EA4456" w:rsidRPr="00694F87">
        <w:rPr>
          <w:rFonts w:asciiTheme="minorHAnsi" w:hAnsiTheme="minorHAnsi" w:cstheme="minorHAnsi"/>
          <w:sz w:val="22"/>
          <w:szCs w:val="22"/>
          <w:lang w:val="sl-SI"/>
        </w:rPr>
        <w:t>je v</w:t>
      </w:r>
      <w:r w:rsidR="00E64666" w:rsidRPr="00694F87">
        <w:rPr>
          <w:rFonts w:asciiTheme="minorHAnsi" w:hAnsiTheme="minorHAnsi" w:cstheme="minorHAnsi"/>
          <w:sz w:val="22"/>
          <w:szCs w:val="22"/>
          <w:lang w:val="sl-SI"/>
        </w:rPr>
        <w:t xml:space="preserve"> letu 2020 18 držav članic registrira</w:t>
      </w:r>
      <w:r w:rsidR="00EA4456" w:rsidRPr="00694F87">
        <w:rPr>
          <w:rFonts w:asciiTheme="minorHAnsi" w:hAnsiTheme="minorHAnsi" w:cstheme="minorHAnsi"/>
          <w:sz w:val="22"/>
          <w:szCs w:val="22"/>
          <w:lang w:val="sl-SI"/>
        </w:rPr>
        <w:t>lo</w:t>
      </w:r>
      <w:r w:rsidR="00E64666" w:rsidRPr="00694F87">
        <w:rPr>
          <w:rFonts w:asciiTheme="minorHAnsi" w:hAnsiTheme="minorHAnsi" w:cstheme="minorHAnsi"/>
          <w:sz w:val="22"/>
          <w:szCs w:val="22"/>
          <w:lang w:val="sl-SI"/>
        </w:rPr>
        <w:t xml:space="preserve"> doslej</w:t>
      </w:r>
      <w:r w:rsidR="00EA4456" w:rsidRPr="00694F87">
        <w:rPr>
          <w:rFonts w:asciiTheme="minorHAnsi" w:hAnsiTheme="minorHAnsi" w:cstheme="minorHAnsi"/>
          <w:sz w:val="22"/>
          <w:szCs w:val="22"/>
          <w:lang w:val="sl-SI"/>
        </w:rPr>
        <w:t xml:space="preserve"> najnižjo</w:t>
      </w:r>
      <w:r w:rsidR="00E64666" w:rsidRPr="00694F87">
        <w:rPr>
          <w:rFonts w:asciiTheme="minorHAnsi" w:hAnsiTheme="minorHAnsi" w:cstheme="minorHAnsi"/>
          <w:sz w:val="22"/>
          <w:szCs w:val="22"/>
          <w:lang w:val="sl-SI"/>
        </w:rPr>
        <w:t xml:space="preserve"> število smrtnih žrtev na cestah</w:t>
      </w:r>
      <w:r w:rsidR="00EA4456" w:rsidRPr="00694F87">
        <w:rPr>
          <w:rFonts w:asciiTheme="minorHAnsi" w:hAnsiTheme="minorHAnsi" w:cstheme="minorHAnsi"/>
          <w:sz w:val="22"/>
          <w:szCs w:val="22"/>
          <w:lang w:val="sl-SI"/>
        </w:rPr>
        <w:t>. Medtem ko je število</w:t>
      </w:r>
      <w:r w:rsidR="00E64666" w:rsidRPr="00694F87">
        <w:rPr>
          <w:rFonts w:asciiTheme="minorHAnsi" w:hAnsiTheme="minorHAnsi" w:cstheme="minorHAnsi"/>
          <w:sz w:val="22"/>
          <w:szCs w:val="22"/>
          <w:lang w:val="sl-SI"/>
        </w:rPr>
        <w:t> smrtnih žrtev v letu 2020 povprečno</w:t>
      </w:r>
      <w:r w:rsidR="00EA4456" w:rsidRPr="00694F87">
        <w:rPr>
          <w:rFonts w:asciiTheme="minorHAnsi" w:hAnsiTheme="minorHAnsi" w:cstheme="minorHAnsi"/>
          <w:sz w:val="22"/>
          <w:szCs w:val="22"/>
          <w:lang w:val="sl-SI"/>
        </w:rPr>
        <w:t xml:space="preserve"> padlo</w:t>
      </w:r>
      <w:r w:rsidR="00E64666" w:rsidRPr="00694F87">
        <w:rPr>
          <w:rFonts w:asciiTheme="minorHAnsi" w:hAnsiTheme="minorHAnsi" w:cstheme="minorHAnsi"/>
          <w:sz w:val="22"/>
          <w:szCs w:val="22"/>
          <w:lang w:val="sl-SI"/>
        </w:rPr>
        <w:t xml:space="preserve"> za 17</w:t>
      </w:r>
      <w:r w:rsidR="00C8230B" w:rsidRPr="00694F87">
        <w:rPr>
          <w:rFonts w:asciiTheme="minorHAnsi" w:hAnsiTheme="minorHAnsi" w:cstheme="minorHAnsi"/>
          <w:sz w:val="22"/>
          <w:szCs w:val="22"/>
          <w:lang w:val="sl-SI"/>
        </w:rPr>
        <w:t xml:space="preserve"> </w:t>
      </w:r>
      <w:r w:rsidR="00E64666" w:rsidRPr="00694F87">
        <w:rPr>
          <w:rFonts w:asciiTheme="minorHAnsi" w:hAnsiTheme="minorHAnsi" w:cstheme="minorHAnsi"/>
          <w:sz w:val="22"/>
          <w:szCs w:val="22"/>
          <w:lang w:val="sl-SI"/>
        </w:rPr>
        <w:t xml:space="preserve">% v primerjavi z letom 2019, znižanje še zdaleč ni enakomerno.  </w:t>
      </w:r>
      <w:r w:rsidR="00EA4456" w:rsidRPr="00694F87">
        <w:rPr>
          <w:rFonts w:asciiTheme="minorHAnsi" w:hAnsiTheme="minorHAnsi" w:cstheme="minorHAnsi"/>
          <w:sz w:val="22"/>
          <w:szCs w:val="22"/>
          <w:lang w:val="sl-SI"/>
        </w:rPr>
        <w:t>N</w:t>
      </w:r>
      <w:r w:rsidR="00E64666" w:rsidRPr="00694F87">
        <w:rPr>
          <w:rFonts w:asciiTheme="minorHAnsi" w:hAnsiTheme="minorHAnsi" w:cstheme="minorHAnsi"/>
          <w:sz w:val="22"/>
          <w:szCs w:val="22"/>
          <w:lang w:val="sl-SI"/>
        </w:rPr>
        <w:t>ajvečj</w:t>
      </w:r>
      <w:r w:rsidR="00EA4456" w:rsidRPr="00694F87">
        <w:rPr>
          <w:rFonts w:asciiTheme="minorHAnsi" w:hAnsiTheme="minorHAnsi" w:cstheme="minorHAnsi"/>
          <w:sz w:val="22"/>
          <w:szCs w:val="22"/>
          <w:lang w:val="sl-SI"/>
        </w:rPr>
        <w:t>e</w:t>
      </w:r>
      <w:r w:rsidR="00E64666" w:rsidRPr="00694F87">
        <w:rPr>
          <w:rFonts w:asciiTheme="minorHAnsi" w:hAnsiTheme="minorHAnsi" w:cstheme="minorHAnsi"/>
          <w:sz w:val="22"/>
          <w:szCs w:val="22"/>
          <w:lang w:val="sl-SI"/>
        </w:rPr>
        <w:t xml:space="preserve"> zmanj</w:t>
      </w:r>
      <w:r w:rsidR="00EA4456" w:rsidRPr="00694F87">
        <w:rPr>
          <w:rFonts w:asciiTheme="minorHAnsi" w:hAnsiTheme="minorHAnsi" w:cstheme="minorHAnsi"/>
          <w:sz w:val="22"/>
          <w:szCs w:val="22"/>
          <w:lang w:val="sl-SI"/>
        </w:rPr>
        <w:t>šanje</w:t>
      </w:r>
      <w:r w:rsidR="00E64666" w:rsidRPr="00694F87">
        <w:rPr>
          <w:rFonts w:asciiTheme="minorHAnsi" w:hAnsiTheme="minorHAnsi" w:cstheme="minorHAnsi"/>
          <w:sz w:val="22"/>
          <w:szCs w:val="22"/>
          <w:lang w:val="sl-SI"/>
        </w:rPr>
        <w:t xml:space="preserve"> (za 20</w:t>
      </w:r>
      <w:r w:rsidR="00C8230B" w:rsidRPr="00694F87">
        <w:rPr>
          <w:rFonts w:asciiTheme="minorHAnsi" w:hAnsiTheme="minorHAnsi" w:cstheme="minorHAnsi"/>
          <w:sz w:val="22"/>
          <w:szCs w:val="22"/>
          <w:lang w:val="sl-SI"/>
        </w:rPr>
        <w:t xml:space="preserve"> </w:t>
      </w:r>
      <w:r w:rsidR="00E64666" w:rsidRPr="00694F87">
        <w:rPr>
          <w:rFonts w:asciiTheme="minorHAnsi" w:hAnsiTheme="minorHAnsi" w:cstheme="minorHAnsi"/>
          <w:sz w:val="22"/>
          <w:szCs w:val="22"/>
          <w:lang w:val="sl-SI"/>
        </w:rPr>
        <w:t xml:space="preserve">% ali več) </w:t>
      </w:r>
      <w:r w:rsidR="00EA4456" w:rsidRPr="00694F87">
        <w:rPr>
          <w:rFonts w:asciiTheme="minorHAnsi" w:hAnsiTheme="minorHAnsi" w:cstheme="minorHAnsi"/>
          <w:sz w:val="22"/>
          <w:szCs w:val="22"/>
          <w:lang w:val="sl-SI"/>
        </w:rPr>
        <w:t>se je zabeležilo</w:t>
      </w:r>
      <w:r w:rsidR="00E64666" w:rsidRPr="00694F87">
        <w:rPr>
          <w:rFonts w:asciiTheme="minorHAnsi" w:hAnsiTheme="minorHAnsi" w:cstheme="minorHAnsi"/>
          <w:sz w:val="22"/>
          <w:szCs w:val="22"/>
          <w:lang w:val="sl-SI"/>
        </w:rPr>
        <w:t xml:space="preserve"> v Belgiji, Bolgariji, na Danskem, v Španiji, Franciji, na Hrvaškem, v Italiji, na Madžarskem, Malti in v Sloveniji. V nasprotju s tem </w:t>
      </w:r>
      <w:r w:rsidR="00221132" w:rsidRPr="00694F87">
        <w:rPr>
          <w:rFonts w:asciiTheme="minorHAnsi" w:hAnsiTheme="minorHAnsi" w:cstheme="minorHAnsi"/>
          <w:sz w:val="22"/>
          <w:szCs w:val="22"/>
          <w:lang w:val="sl-SI"/>
        </w:rPr>
        <w:t xml:space="preserve">pa </w:t>
      </w:r>
      <w:r w:rsidR="00E64666" w:rsidRPr="00694F87">
        <w:rPr>
          <w:rFonts w:asciiTheme="minorHAnsi" w:hAnsiTheme="minorHAnsi" w:cstheme="minorHAnsi"/>
          <w:sz w:val="22"/>
          <w:szCs w:val="22"/>
          <w:lang w:val="sl-SI"/>
        </w:rPr>
        <w:t>je pet držav članic (Estonija, Irska, Latvija, Luksemburg in Finska) zabeležilo povečanje števila smrtnih žrtev</w:t>
      </w:r>
      <w:r w:rsidR="00EA4456" w:rsidRPr="00694F87">
        <w:rPr>
          <w:rFonts w:asciiTheme="minorHAnsi" w:hAnsiTheme="minorHAnsi" w:cstheme="minorHAnsi"/>
          <w:sz w:val="22"/>
          <w:szCs w:val="22"/>
          <w:lang w:val="sl-SI"/>
        </w:rPr>
        <w:t>;</w:t>
      </w:r>
      <w:r w:rsidR="00574034" w:rsidRPr="00694F87">
        <w:rPr>
          <w:rFonts w:asciiTheme="minorHAnsi" w:hAnsiTheme="minorHAnsi" w:cstheme="minorHAnsi"/>
          <w:sz w:val="22"/>
          <w:szCs w:val="22"/>
          <w:lang w:val="sl-SI"/>
        </w:rPr>
        <w:t xml:space="preserve"> </w:t>
      </w:r>
      <w:r w:rsidR="00221132" w:rsidRPr="00694F87">
        <w:rPr>
          <w:rFonts w:asciiTheme="minorHAnsi" w:hAnsiTheme="minorHAnsi" w:cstheme="minorHAnsi"/>
          <w:sz w:val="22"/>
          <w:szCs w:val="22"/>
          <w:lang w:val="sl-SI"/>
        </w:rPr>
        <w:t>kljub temu pa</w:t>
      </w:r>
      <w:r w:rsidR="00E64666" w:rsidRPr="00694F87">
        <w:rPr>
          <w:rFonts w:asciiTheme="minorHAnsi" w:hAnsiTheme="minorHAnsi" w:cstheme="minorHAnsi"/>
          <w:sz w:val="22"/>
          <w:szCs w:val="22"/>
          <w:lang w:val="sl-SI"/>
        </w:rPr>
        <w:t xml:space="preserve"> število v majhnih državah iz leta v leto niha.  </w:t>
      </w:r>
    </w:p>
    <w:p w14:paraId="0D6C94E0" w14:textId="7669703D" w:rsidR="00E64666" w:rsidRPr="00694F87" w:rsidRDefault="00810029" w:rsidP="00E64666">
      <w:pPr>
        <w:pStyle w:val="NormalWeb"/>
        <w:spacing w:beforeAutospacing="0" w:afterAutospacing="0"/>
        <w:jc w:val="both"/>
        <w:rPr>
          <w:rFonts w:asciiTheme="minorHAnsi" w:hAnsiTheme="minorHAnsi" w:cstheme="minorHAnsi"/>
          <w:sz w:val="22"/>
          <w:szCs w:val="22"/>
          <w:lang w:val="sl-SI"/>
        </w:rPr>
      </w:pPr>
      <w:hyperlink r:id="rId16" w:tgtFrame="_blank" w:history="1">
        <w:r w:rsidRPr="00694F87">
          <w:rPr>
            <w:rStyle w:val="Hyperlink"/>
            <w:rFonts w:asciiTheme="minorHAnsi" w:hAnsiTheme="minorHAnsi" w:cstheme="minorHAnsi"/>
            <w:color w:val="auto"/>
            <w:sz w:val="22"/>
            <w:szCs w:val="22"/>
            <w:lang w:val="sl-SI"/>
          </w:rPr>
          <w:t>Stockholmska</w:t>
        </w:r>
      </w:hyperlink>
      <w:r w:rsidRPr="00694F87">
        <w:rPr>
          <w:rStyle w:val="Hyperlink"/>
          <w:rFonts w:asciiTheme="minorHAnsi" w:hAnsiTheme="minorHAnsi" w:cstheme="minorHAnsi"/>
          <w:color w:val="auto"/>
          <w:sz w:val="22"/>
          <w:szCs w:val="22"/>
          <w:lang w:val="sl-SI"/>
        </w:rPr>
        <w:t xml:space="preserve"> Deklaracija</w:t>
      </w:r>
      <w:r w:rsidRPr="00694F87">
        <w:rPr>
          <w:rStyle w:val="Hyperlink"/>
          <w:rFonts w:asciiTheme="minorHAnsi" w:hAnsiTheme="minorHAnsi" w:cstheme="minorHAnsi"/>
          <w:color w:val="auto"/>
          <w:sz w:val="22"/>
          <w:szCs w:val="22"/>
          <w:u w:val="none"/>
          <w:lang w:val="sl-SI"/>
        </w:rPr>
        <w:t xml:space="preserve"> je</w:t>
      </w:r>
      <w:r w:rsidR="00E64666" w:rsidRPr="00694F87">
        <w:rPr>
          <w:rFonts w:asciiTheme="minorHAnsi" w:hAnsiTheme="minorHAnsi" w:cstheme="minorHAnsi"/>
          <w:sz w:val="22"/>
          <w:szCs w:val="22"/>
          <w:lang w:val="sl-SI"/>
        </w:rPr>
        <w:t> februarja 2020 določi</w:t>
      </w:r>
      <w:r w:rsidRPr="00694F87">
        <w:rPr>
          <w:rFonts w:asciiTheme="minorHAnsi" w:hAnsiTheme="minorHAnsi" w:cstheme="minorHAnsi"/>
          <w:sz w:val="22"/>
          <w:szCs w:val="22"/>
          <w:lang w:val="sl-SI"/>
        </w:rPr>
        <w:t>la</w:t>
      </w:r>
      <w:r w:rsidR="00E64666" w:rsidRPr="00694F87">
        <w:rPr>
          <w:rFonts w:asciiTheme="minorHAnsi" w:hAnsiTheme="minorHAnsi" w:cstheme="minorHAnsi"/>
          <w:sz w:val="22"/>
          <w:szCs w:val="22"/>
          <w:lang w:val="sl-SI"/>
        </w:rPr>
        <w:t xml:space="preserve"> temelje za nadaljnjo globalno politično zavezo z </w:t>
      </w:r>
      <w:hyperlink r:id="rId17" w:tgtFrame="_blank" w:history="1">
        <w:r w:rsidR="00E64666" w:rsidRPr="00694F87">
          <w:rPr>
            <w:rStyle w:val="Hyperlink"/>
            <w:rFonts w:asciiTheme="minorHAnsi" w:hAnsiTheme="minorHAnsi" w:cstheme="minorHAnsi"/>
            <w:color w:val="auto"/>
            <w:sz w:val="22"/>
            <w:szCs w:val="22"/>
            <w:lang w:val="sl-SI"/>
          </w:rPr>
          <w:t>resolucijo Generalne skupščine ZN o varnosti v cestnem prometu</w:t>
        </w:r>
      </w:hyperlink>
      <w:r w:rsidRPr="00694F87">
        <w:rPr>
          <w:rStyle w:val="Hyperlink"/>
          <w:rFonts w:asciiTheme="minorHAnsi" w:hAnsiTheme="minorHAnsi" w:cstheme="minorHAnsi"/>
          <w:color w:val="auto"/>
          <w:sz w:val="22"/>
          <w:szCs w:val="22"/>
          <w:u w:val="none"/>
          <w:lang w:val="sl-SI"/>
        </w:rPr>
        <w:t>, ki</w:t>
      </w:r>
      <w:r w:rsidR="00E64666" w:rsidRPr="00694F87">
        <w:rPr>
          <w:rFonts w:asciiTheme="minorHAnsi" w:hAnsiTheme="minorHAnsi" w:cstheme="minorHAnsi"/>
          <w:sz w:val="22"/>
          <w:szCs w:val="22"/>
          <w:lang w:val="sl-SI"/>
        </w:rPr>
        <w:t xml:space="preserve"> razglaša obdobje 2021-2030 kot </w:t>
      </w:r>
      <w:r w:rsidR="00574034" w:rsidRPr="00694F87">
        <w:rPr>
          <w:rFonts w:asciiTheme="minorHAnsi" w:hAnsiTheme="minorHAnsi" w:cstheme="minorHAnsi"/>
          <w:sz w:val="22"/>
          <w:szCs w:val="22"/>
          <w:lang w:val="sl-SI"/>
        </w:rPr>
        <w:t>»</w:t>
      </w:r>
      <w:r w:rsidRPr="00694F87">
        <w:rPr>
          <w:rFonts w:asciiTheme="minorHAnsi" w:hAnsiTheme="minorHAnsi" w:cstheme="minorHAnsi"/>
          <w:sz w:val="22"/>
          <w:szCs w:val="22"/>
          <w:lang w:val="sl-SI"/>
        </w:rPr>
        <w:t>D</w:t>
      </w:r>
      <w:r w:rsidR="00E64666" w:rsidRPr="00694F87">
        <w:rPr>
          <w:rFonts w:asciiTheme="minorHAnsi" w:hAnsiTheme="minorHAnsi" w:cstheme="minorHAnsi"/>
          <w:sz w:val="22"/>
          <w:szCs w:val="22"/>
          <w:lang w:val="sl-SI"/>
        </w:rPr>
        <w:t xml:space="preserve">rugo desetletje </w:t>
      </w:r>
      <w:r w:rsidR="00574034" w:rsidRPr="00694F87">
        <w:rPr>
          <w:rFonts w:asciiTheme="minorHAnsi" w:hAnsiTheme="minorHAnsi" w:cstheme="minorHAnsi"/>
          <w:sz w:val="22"/>
          <w:szCs w:val="22"/>
          <w:lang w:val="sl-SI"/>
        </w:rPr>
        <w:t>akcij</w:t>
      </w:r>
      <w:r w:rsidR="00221132" w:rsidRPr="00694F87">
        <w:rPr>
          <w:rFonts w:asciiTheme="minorHAnsi" w:hAnsiTheme="minorHAnsi" w:cstheme="minorHAnsi"/>
          <w:sz w:val="22"/>
          <w:szCs w:val="22"/>
          <w:lang w:val="sl-SI"/>
        </w:rPr>
        <w:t>e</w:t>
      </w:r>
      <w:r w:rsidR="001F3B16" w:rsidRPr="00694F87">
        <w:rPr>
          <w:rFonts w:asciiTheme="minorHAnsi" w:hAnsiTheme="minorHAnsi" w:cstheme="minorHAnsi"/>
          <w:sz w:val="22"/>
          <w:szCs w:val="22"/>
          <w:lang w:val="sl-SI"/>
        </w:rPr>
        <w:t xml:space="preserve"> za večjo varnost v prometu</w:t>
      </w:r>
      <w:r w:rsidR="00574034" w:rsidRPr="00694F87">
        <w:rPr>
          <w:rFonts w:asciiTheme="minorHAnsi" w:hAnsiTheme="minorHAnsi" w:cstheme="minorHAnsi"/>
          <w:sz w:val="22"/>
          <w:szCs w:val="22"/>
          <w:lang w:val="sl-SI"/>
        </w:rPr>
        <w:t>«</w:t>
      </w:r>
      <w:r w:rsidR="00E64666" w:rsidRPr="00694F87">
        <w:rPr>
          <w:rFonts w:asciiTheme="minorHAnsi" w:hAnsiTheme="minorHAnsi" w:cstheme="minorHAnsi"/>
          <w:sz w:val="22"/>
          <w:szCs w:val="22"/>
          <w:lang w:val="sl-SI"/>
        </w:rPr>
        <w:t>. To je vključevalo nov cilj zmanjšanja za leto 2030. </w:t>
      </w:r>
    </w:p>
    <w:p w14:paraId="199808C7" w14:textId="41D90B33" w:rsidR="00E64666" w:rsidRPr="00694F87" w:rsidRDefault="00E64666" w:rsidP="00E64666">
      <w:pPr>
        <w:pStyle w:val="NormalWeb"/>
        <w:spacing w:beforeAutospacing="0" w:afterAutospacing="0"/>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 xml:space="preserve">V zvezi s tem je EU že sprejela pobudo in sama </w:t>
      </w:r>
      <w:r w:rsidR="00D14EAE" w:rsidRPr="00694F87">
        <w:rPr>
          <w:rFonts w:asciiTheme="minorHAnsi" w:hAnsiTheme="minorHAnsi" w:cstheme="minorHAnsi"/>
          <w:sz w:val="22"/>
          <w:szCs w:val="22"/>
          <w:lang w:val="sl-SI"/>
        </w:rPr>
        <w:t xml:space="preserve">določila </w:t>
      </w:r>
      <w:r w:rsidRPr="00694F87">
        <w:rPr>
          <w:rFonts w:asciiTheme="minorHAnsi" w:hAnsiTheme="minorHAnsi" w:cstheme="minorHAnsi"/>
          <w:sz w:val="22"/>
          <w:szCs w:val="22"/>
          <w:lang w:val="sl-SI"/>
        </w:rPr>
        <w:t xml:space="preserve">nov </w:t>
      </w:r>
      <w:r w:rsidR="00D14EAE" w:rsidRPr="00694F87">
        <w:rPr>
          <w:rFonts w:asciiTheme="minorHAnsi" w:hAnsiTheme="minorHAnsi" w:cstheme="minorHAnsi"/>
          <w:sz w:val="22"/>
          <w:szCs w:val="22"/>
          <w:lang w:val="sl-SI"/>
        </w:rPr>
        <w:t xml:space="preserve">cilj </w:t>
      </w:r>
      <w:r w:rsidR="00221132" w:rsidRPr="00694F87">
        <w:rPr>
          <w:rFonts w:asciiTheme="minorHAnsi" w:hAnsiTheme="minorHAnsi" w:cstheme="minorHAnsi"/>
          <w:sz w:val="22"/>
          <w:szCs w:val="22"/>
          <w:lang w:val="sl-SI"/>
        </w:rPr>
        <w:t>–</w:t>
      </w:r>
      <w:r w:rsidR="00D14EAE" w:rsidRPr="00694F87">
        <w:rPr>
          <w:rFonts w:asciiTheme="minorHAnsi" w:hAnsiTheme="minorHAnsi" w:cstheme="minorHAnsi"/>
          <w:sz w:val="22"/>
          <w:szCs w:val="22"/>
          <w:lang w:val="sl-SI"/>
        </w:rPr>
        <w:t xml:space="preserve"> zmanjšanje</w:t>
      </w:r>
      <w:r w:rsidR="00221132" w:rsidRPr="00694F87">
        <w:rPr>
          <w:rFonts w:asciiTheme="minorHAnsi" w:hAnsiTheme="minorHAnsi" w:cstheme="minorHAnsi"/>
          <w:sz w:val="22"/>
          <w:szCs w:val="22"/>
          <w:lang w:val="sl-SI"/>
        </w:rPr>
        <w:t xml:space="preserve"> </w:t>
      </w:r>
      <w:r w:rsidR="00D14EAE" w:rsidRPr="00694F87">
        <w:rPr>
          <w:rFonts w:asciiTheme="minorHAnsi" w:hAnsiTheme="minorHAnsi" w:cstheme="minorHAnsi"/>
          <w:sz w:val="22"/>
          <w:szCs w:val="22"/>
          <w:lang w:val="sl-SI"/>
        </w:rPr>
        <w:t xml:space="preserve">smrti v cestnem prometu za </w:t>
      </w:r>
      <w:r w:rsidRPr="00694F87">
        <w:rPr>
          <w:rFonts w:asciiTheme="minorHAnsi" w:hAnsiTheme="minorHAnsi" w:cstheme="minorHAnsi"/>
          <w:sz w:val="22"/>
          <w:szCs w:val="22"/>
          <w:lang w:val="sl-SI"/>
        </w:rPr>
        <w:t xml:space="preserve">50% </w:t>
      </w:r>
      <w:r w:rsidR="00221132" w:rsidRPr="00694F87">
        <w:rPr>
          <w:rFonts w:asciiTheme="minorHAnsi" w:hAnsiTheme="minorHAnsi" w:cstheme="minorHAnsi"/>
          <w:sz w:val="22"/>
          <w:szCs w:val="22"/>
          <w:lang w:val="sl-SI"/>
        </w:rPr>
        <w:t>– </w:t>
      </w:r>
      <w:r w:rsidRPr="00694F87">
        <w:rPr>
          <w:rFonts w:asciiTheme="minorHAnsi" w:hAnsiTheme="minorHAnsi" w:cstheme="minorHAnsi"/>
          <w:sz w:val="22"/>
          <w:szCs w:val="22"/>
          <w:lang w:val="sl-SI"/>
        </w:rPr>
        <w:t>in</w:t>
      </w:r>
      <w:r w:rsidR="00221132" w:rsidRPr="00694F87">
        <w:rPr>
          <w:rFonts w:asciiTheme="minorHAnsi" w:hAnsiTheme="minorHAnsi" w:cstheme="minorHAnsi"/>
          <w:sz w:val="22"/>
          <w:szCs w:val="22"/>
          <w:lang w:val="sl-SI"/>
        </w:rPr>
        <w:t xml:space="preserve">, </w:t>
      </w:r>
      <w:r w:rsidRPr="00694F87">
        <w:rPr>
          <w:rFonts w:asciiTheme="minorHAnsi" w:hAnsiTheme="minorHAnsi" w:cstheme="minorHAnsi"/>
          <w:sz w:val="22"/>
          <w:szCs w:val="22"/>
          <w:lang w:val="sl-SI"/>
        </w:rPr>
        <w:t>prvič, tudi hud</w:t>
      </w:r>
      <w:r w:rsidR="001F3B16" w:rsidRPr="00694F87">
        <w:rPr>
          <w:rFonts w:asciiTheme="minorHAnsi" w:hAnsiTheme="minorHAnsi" w:cstheme="minorHAnsi"/>
          <w:sz w:val="22"/>
          <w:szCs w:val="22"/>
          <w:lang w:val="sl-SI"/>
        </w:rPr>
        <w:t>ih</w:t>
      </w:r>
      <w:r w:rsidRPr="00694F87">
        <w:rPr>
          <w:rFonts w:asciiTheme="minorHAnsi" w:hAnsiTheme="minorHAnsi" w:cstheme="minorHAnsi"/>
          <w:sz w:val="22"/>
          <w:szCs w:val="22"/>
          <w:lang w:val="sl-SI"/>
        </w:rPr>
        <w:t xml:space="preserve"> poškodb </w:t>
      </w:r>
      <w:r w:rsidR="00221132" w:rsidRPr="00694F87">
        <w:rPr>
          <w:rFonts w:asciiTheme="minorHAnsi" w:hAnsiTheme="minorHAnsi" w:cstheme="minorHAnsi"/>
          <w:sz w:val="22"/>
          <w:szCs w:val="22"/>
          <w:lang w:val="sl-SI"/>
        </w:rPr>
        <w:t>–</w:t>
      </w:r>
      <w:r w:rsidRPr="00694F87">
        <w:rPr>
          <w:rFonts w:asciiTheme="minorHAnsi" w:hAnsiTheme="minorHAnsi" w:cstheme="minorHAnsi"/>
          <w:sz w:val="22"/>
          <w:szCs w:val="22"/>
          <w:lang w:val="sl-SI"/>
        </w:rPr>
        <w:t> do</w:t>
      </w:r>
      <w:r w:rsidR="00221132" w:rsidRPr="00694F87">
        <w:rPr>
          <w:rFonts w:asciiTheme="minorHAnsi" w:hAnsiTheme="minorHAnsi" w:cstheme="minorHAnsi"/>
          <w:sz w:val="22"/>
          <w:szCs w:val="22"/>
          <w:lang w:val="sl-SI"/>
        </w:rPr>
        <w:t xml:space="preserve"> </w:t>
      </w:r>
      <w:r w:rsidRPr="00694F87">
        <w:rPr>
          <w:rFonts w:asciiTheme="minorHAnsi" w:hAnsiTheme="minorHAnsi" w:cstheme="minorHAnsi"/>
          <w:sz w:val="22"/>
          <w:szCs w:val="22"/>
          <w:lang w:val="sl-SI"/>
        </w:rPr>
        <w:t>leta 2030. To je bilo določeno v </w:t>
      </w:r>
      <w:r w:rsidR="00D14EAE" w:rsidRPr="00694F87" w:rsidDel="00D14EAE">
        <w:rPr>
          <w:rFonts w:asciiTheme="minorHAnsi" w:hAnsiTheme="minorHAnsi" w:cstheme="minorHAnsi"/>
          <w:sz w:val="22"/>
          <w:szCs w:val="22"/>
          <w:lang w:val="sl-SI"/>
        </w:rPr>
        <w:t xml:space="preserve"> </w:t>
      </w:r>
      <w:hyperlink r:id="rId18" w:tgtFrame="_blank" w:history="1">
        <w:r w:rsidR="00D14EAE" w:rsidRPr="00694F87">
          <w:rPr>
            <w:rStyle w:val="Hyperlink"/>
            <w:rFonts w:asciiTheme="minorHAnsi" w:hAnsiTheme="minorHAnsi" w:cstheme="minorHAnsi"/>
            <w:color w:val="auto"/>
            <w:sz w:val="22"/>
            <w:szCs w:val="22"/>
            <w:lang w:val="sl-SI"/>
          </w:rPr>
          <w:t>S</w:t>
        </w:r>
        <w:r w:rsidRPr="00694F87">
          <w:rPr>
            <w:rStyle w:val="Hyperlink"/>
            <w:rFonts w:asciiTheme="minorHAnsi" w:hAnsiTheme="minorHAnsi" w:cstheme="minorHAnsi"/>
            <w:color w:val="auto"/>
            <w:sz w:val="22"/>
            <w:szCs w:val="22"/>
            <w:lang w:val="sl-SI"/>
          </w:rPr>
          <w:t>tratešk</w:t>
        </w:r>
        <w:r w:rsidR="00D14EAE" w:rsidRPr="00694F87">
          <w:rPr>
            <w:rStyle w:val="Hyperlink"/>
            <w:rFonts w:asciiTheme="minorHAnsi" w:hAnsiTheme="minorHAnsi" w:cstheme="minorHAnsi"/>
            <w:color w:val="auto"/>
            <w:sz w:val="22"/>
            <w:szCs w:val="22"/>
            <w:lang w:val="sl-SI"/>
          </w:rPr>
          <w:t>em</w:t>
        </w:r>
        <w:r w:rsidRPr="00694F87">
          <w:rPr>
            <w:rStyle w:val="Hyperlink"/>
            <w:rFonts w:asciiTheme="minorHAnsi" w:hAnsiTheme="minorHAnsi" w:cstheme="minorHAnsi"/>
            <w:color w:val="auto"/>
            <w:sz w:val="22"/>
            <w:szCs w:val="22"/>
            <w:lang w:val="sl-SI"/>
          </w:rPr>
          <w:t xml:space="preserve"> akcijske</w:t>
        </w:r>
        <w:r w:rsidR="00D14EAE" w:rsidRPr="00694F87">
          <w:rPr>
            <w:rStyle w:val="Hyperlink"/>
            <w:rFonts w:asciiTheme="minorHAnsi" w:hAnsiTheme="minorHAnsi" w:cstheme="minorHAnsi"/>
            <w:color w:val="auto"/>
            <w:sz w:val="22"/>
            <w:szCs w:val="22"/>
            <w:lang w:val="sl-SI"/>
          </w:rPr>
          <w:t>m</w:t>
        </w:r>
        <w:r w:rsidRPr="00694F87">
          <w:rPr>
            <w:rStyle w:val="Hyperlink"/>
            <w:rFonts w:asciiTheme="minorHAnsi" w:hAnsiTheme="minorHAnsi" w:cstheme="minorHAnsi"/>
            <w:color w:val="auto"/>
            <w:sz w:val="22"/>
            <w:szCs w:val="22"/>
            <w:lang w:val="sl-SI"/>
          </w:rPr>
          <w:t xml:space="preserve"> načrt</w:t>
        </w:r>
        <w:r w:rsidR="00D14EAE" w:rsidRPr="00694F87">
          <w:rPr>
            <w:rStyle w:val="Hyperlink"/>
            <w:rFonts w:asciiTheme="minorHAnsi" w:hAnsiTheme="minorHAnsi" w:cstheme="minorHAnsi"/>
            <w:color w:val="auto"/>
            <w:sz w:val="22"/>
            <w:szCs w:val="22"/>
            <w:lang w:val="sl-SI"/>
          </w:rPr>
          <w:t>u</w:t>
        </w:r>
        <w:r w:rsidRPr="00694F87">
          <w:rPr>
            <w:rStyle w:val="Hyperlink"/>
            <w:rFonts w:asciiTheme="minorHAnsi" w:hAnsiTheme="minorHAnsi" w:cstheme="minorHAnsi"/>
            <w:color w:val="auto"/>
            <w:sz w:val="22"/>
            <w:szCs w:val="22"/>
            <w:lang w:val="sl-SI"/>
          </w:rPr>
          <w:t xml:space="preserve"> </w:t>
        </w:r>
        <w:r w:rsidR="00D14EAE" w:rsidRPr="00694F87">
          <w:rPr>
            <w:rStyle w:val="Hyperlink"/>
            <w:rFonts w:asciiTheme="minorHAnsi" w:hAnsiTheme="minorHAnsi" w:cstheme="minorHAnsi"/>
            <w:color w:val="auto"/>
            <w:sz w:val="22"/>
            <w:szCs w:val="22"/>
            <w:lang w:val="sl-SI"/>
          </w:rPr>
          <w:t>varnosti  v</w:t>
        </w:r>
      </w:hyperlink>
      <w:r w:rsidR="00D14EAE" w:rsidRPr="00694F87">
        <w:rPr>
          <w:rStyle w:val="Hyperlink"/>
          <w:rFonts w:asciiTheme="minorHAnsi" w:hAnsiTheme="minorHAnsi" w:cstheme="minorHAnsi"/>
          <w:color w:val="auto"/>
          <w:sz w:val="22"/>
          <w:szCs w:val="22"/>
          <w:lang w:val="sl-SI"/>
        </w:rPr>
        <w:t xml:space="preserve"> cestnem prometu</w:t>
      </w:r>
      <w:r w:rsidRPr="00694F87">
        <w:rPr>
          <w:rFonts w:asciiTheme="minorHAnsi" w:hAnsiTheme="minorHAnsi" w:cstheme="minorHAnsi"/>
          <w:sz w:val="22"/>
          <w:szCs w:val="22"/>
          <w:lang w:val="sl-SI"/>
        </w:rPr>
        <w:t> </w:t>
      </w:r>
      <w:r w:rsidR="00D14EAE" w:rsidRPr="00694F87">
        <w:rPr>
          <w:rFonts w:asciiTheme="minorHAnsi" w:hAnsiTheme="minorHAnsi" w:cstheme="minorHAnsi"/>
          <w:sz w:val="22"/>
          <w:szCs w:val="22"/>
          <w:lang w:val="sl-SI"/>
        </w:rPr>
        <w:t xml:space="preserve"> </w:t>
      </w:r>
      <w:r w:rsidR="001F3B16" w:rsidRPr="00694F87">
        <w:rPr>
          <w:rFonts w:asciiTheme="minorHAnsi" w:hAnsiTheme="minorHAnsi" w:cstheme="minorHAnsi"/>
          <w:sz w:val="22"/>
          <w:szCs w:val="22"/>
          <w:lang w:val="sl-SI"/>
        </w:rPr>
        <w:t>Evropske</w:t>
      </w:r>
      <w:r w:rsidR="00D14EAE" w:rsidRPr="00694F87">
        <w:rPr>
          <w:rFonts w:asciiTheme="minorHAnsi" w:hAnsiTheme="minorHAnsi" w:cstheme="minorHAnsi"/>
          <w:sz w:val="22"/>
          <w:szCs w:val="22"/>
          <w:lang w:val="sl-SI"/>
        </w:rPr>
        <w:t xml:space="preserve"> komisije in</w:t>
      </w:r>
      <w:r w:rsidR="00221132" w:rsidRPr="00694F87">
        <w:rPr>
          <w:rFonts w:asciiTheme="minorHAnsi" w:hAnsiTheme="minorHAnsi" w:cstheme="minorHAnsi"/>
          <w:sz w:val="22"/>
          <w:szCs w:val="22"/>
          <w:lang w:val="sl-SI"/>
        </w:rPr>
        <w:t xml:space="preserve"> v</w:t>
      </w:r>
      <w:r w:rsidR="00D14EAE" w:rsidRPr="00694F87">
        <w:rPr>
          <w:rFonts w:asciiTheme="minorHAnsi" w:hAnsiTheme="minorHAnsi" w:cstheme="minorHAnsi"/>
          <w:sz w:val="22"/>
          <w:szCs w:val="22"/>
          <w:lang w:val="sl-SI"/>
        </w:rPr>
        <w:t xml:space="preserve"> </w:t>
      </w:r>
      <w:hyperlink r:id="rId19" w:tgtFrame="_blank" w:history="1">
        <w:r w:rsidRPr="00694F87">
          <w:rPr>
            <w:rStyle w:val="Hyperlink"/>
            <w:rFonts w:asciiTheme="minorHAnsi" w:hAnsiTheme="minorHAnsi" w:cstheme="minorHAnsi"/>
            <w:color w:val="auto"/>
            <w:sz w:val="22"/>
            <w:szCs w:val="22"/>
            <w:lang w:val="sl-SI"/>
          </w:rPr>
          <w:t>EU okvir</w:t>
        </w:r>
        <w:r w:rsidR="00221132" w:rsidRPr="00694F87">
          <w:rPr>
            <w:rStyle w:val="Hyperlink"/>
            <w:rFonts w:asciiTheme="minorHAnsi" w:hAnsiTheme="minorHAnsi" w:cstheme="minorHAnsi"/>
            <w:color w:val="auto"/>
            <w:sz w:val="22"/>
            <w:szCs w:val="22"/>
            <w:lang w:val="sl-SI"/>
          </w:rPr>
          <w:t xml:space="preserve">ju politike </w:t>
        </w:r>
        <w:r w:rsidRPr="00694F87">
          <w:rPr>
            <w:rStyle w:val="Hyperlink"/>
            <w:rFonts w:asciiTheme="minorHAnsi" w:hAnsiTheme="minorHAnsi" w:cstheme="minorHAnsi"/>
            <w:color w:val="auto"/>
            <w:sz w:val="22"/>
            <w:szCs w:val="22"/>
            <w:lang w:val="sl-SI"/>
          </w:rPr>
          <w:t>varnosti v cestnem prometu 2021-2030</w:t>
        </w:r>
      </w:hyperlink>
      <w:r w:rsidRPr="00694F87">
        <w:rPr>
          <w:rFonts w:asciiTheme="minorHAnsi" w:hAnsiTheme="minorHAnsi" w:cstheme="minorHAnsi"/>
          <w:sz w:val="22"/>
          <w:szCs w:val="22"/>
          <w:lang w:val="sl-SI"/>
        </w:rPr>
        <w:t> </w:t>
      </w:r>
      <w:r w:rsidR="00D14EAE" w:rsidRPr="00694F87">
        <w:rPr>
          <w:rFonts w:asciiTheme="minorHAnsi" w:hAnsiTheme="minorHAnsi" w:cstheme="minorHAnsi"/>
          <w:sz w:val="22"/>
          <w:szCs w:val="22"/>
          <w:lang w:val="sl-SI"/>
        </w:rPr>
        <w:t>v let</w:t>
      </w:r>
      <w:r w:rsidR="00221132" w:rsidRPr="00694F87">
        <w:rPr>
          <w:rFonts w:asciiTheme="minorHAnsi" w:hAnsiTheme="minorHAnsi" w:cstheme="minorHAnsi"/>
          <w:sz w:val="22"/>
          <w:szCs w:val="22"/>
          <w:lang w:val="sl-SI"/>
        </w:rPr>
        <w:t>ih</w:t>
      </w:r>
      <w:r w:rsidRPr="00694F87">
        <w:rPr>
          <w:rFonts w:asciiTheme="minorHAnsi" w:hAnsiTheme="minorHAnsi" w:cstheme="minorHAnsi"/>
          <w:sz w:val="22"/>
          <w:szCs w:val="22"/>
          <w:lang w:val="sl-SI"/>
        </w:rPr>
        <w:t xml:space="preserve"> 2018 in 2019.</w:t>
      </w:r>
    </w:p>
    <w:p w14:paraId="789584FE" w14:textId="0F0E293F" w:rsidR="00E64666" w:rsidRPr="00694F87" w:rsidRDefault="00E64666" w:rsidP="00E64666">
      <w:pPr>
        <w:pStyle w:val="NormalWeb"/>
        <w:spacing w:beforeAutospacing="0" w:after="150" w:afterAutospacing="0"/>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 xml:space="preserve">V </w:t>
      </w:r>
      <w:r w:rsidR="00D14EAE" w:rsidRPr="00694F87">
        <w:rPr>
          <w:rFonts w:asciiTheme="minorHAnsi" w:hAnsiTheme="minorHAnsi" w:cstheme="minorHAnsi"/>
          <w:sz w:val="22"/>
          <w:szCs w:val="22"/>
          <w:lang w:val="sl-SI"/>
        </w:rPr>
        <w:t>N</w:t>
      </w:r>
      <w:r w:rsidRPr="00694F87">
        <w:rPr>
          <w:rFonts w:asciiTheme="minorHAnsi" w:hAnsiTheme="minorHAnsi" w:cstheme="minorHAnsi"/>
          <w:sz w:val="22"/>
          <w:szCs w:val="22"/>
          <w:lang w:val="sl-SI"/>
        </w:rPr>
        <w:t>ačrtu so tudi zastavljeni ambiciozni načrti za varnost v cestnem prometu</w:t>
      </w:r>
      <w:r w:rsidR="00D14EAE" w:rsidRPr="00694F87">
        <w:rPr>
          <w:rFonts w:asciiTheme="minorHAnsi" w:hAnsiTheme="minorHAnsi" w:cstheme="minorHAnsi"/>
          <w:sz w:val="22"/>
          <w:szCs w:val="22"/>
          <w:lang w:val="sl-SI"/>
        </w:rPr>
        <w:t xml:space="preserve"> </w:t>
      </w:r>
      <w:r w:rsidR="00221132" w:rsidRPr="00694F87">
        <w:rPr>
          <w:rFonts w:asciiTheme="minorHAnsi" w:hAnsiTheme="minorHAnsi" w:cstheme="minorHAnsi"/>
          <w:sz w:val="22"/>
          <w:szCs w:val="22"/>
          <w:lang w:val="sl-SI"/>
        </w:rPr>
        <w:t>–</w:t>
      </w:r>
      <w:r w:rsidRPr="00694F87">
        <w:rPr>
          <w:rFonts w:asciiTheme="minorHAnsi" w:hAnsiTheme="minorHAnsi" w:cstheme="minorHAnsi"/>
          <w:sz w:val="22"/>
          <w:szCs w:val="22"/>
          <w:lang w:val="sl-SI"/>
        </w:rPr>
        <w:t xml:space="preserve"> da</w:t>
      </w:r>
      <w:r w:rsidR="00221132" w:rsidRPr="00694F87">
        <w:rPr>
          <w:rFonts w:asciiTheme="minorHAnsi" w:hAnsiTheme="minorHAnsi" w:cstheme="minorHAnsi"/>
          <w:sz w:val="22"/>
          <w:szCs w:val="22"/>
          <w:lang w:val="sl-SI"/>
        </w:rPr>
        <w:t xml:space="preserve"> </w:t>
      </w:r>
      <w:r w:rsidRPr="00694F87">
        <w:rPr>
          <w:rFonts w:asciiTheme="minorHAnsi" w:hAnsiTheme="minorHAnsi" w:cstheme="minorHAnsi"/>
          <w:sz w:val="22"/>
          <w:szCs w:val="22"/>
          <w:lang w:val="sl-SI"/>
        </w:rPr>
        <w:t xml:space="preserve">do leta 2050 ne bo smrtnih žrtev na cestah </w:t>
      </w:r>
      <w:r w:rsidR="00221132" w:rsidRPr="00694F87">
        <w:rPr>
          <w:rFonts w:asciiTheme="minorHAnsi" w:hAnsiTheme="minorHAnsi" w:cstheme="minorHAnsi"/>
          <w:sz w:val="22"/>
          <w:szCs w:val="22"/>
          <w:lang w:val="sl-SI"/>
        </w:rPr>
        <w:t xml:space="preserve">– </w:t>
      </w:r>
      <w:r w:rsidRPr="00694F87">
        <w:rPr>
          <w:rFonts w:asciiTheme="minorHAnsi" w:hAnsiTheme="minorHAnsi" w:cstheme="minorHAnsi"/>
          <w:sz w:val="22"/>
          <w:szCs w:val="22"/>
          <w:lang w:val="sl-SI"/>
        </w:rPr>
        <w:t>„</w:t>
      </w:r>
      <w:r w:rsidR="001F3B16" w:rsidRPr="00694F87">
        <w:rPr>
          <w:rFonts w:asciiTheme="minorHAnsi" w:hAnsiTheme="minorHAnsi" w:cstheme="minorHAnsi"/>
          <w:sz w:val="22"/>
          <w:szCs w:val="22"/>
          <w:lang w:val="sl-SI"/>
        </w:rPr>
        <w:t>Vizija nič</w:t>
      </w:r>
      <w:r w:rsidRPr="00694F87">
        <w:rPr>
          <w:rFonts w:asciiTheme="minorHAnsi" w:hAnsiTheme="minorHAnsi" w:cstheme="minorHAnsi"/>
          <w:sz w:val="22"/>
          <w:szCs w:val="22"/>
          <w:lang w:val="sl-SI"/>
        </w:rPr>
        <w:t xml:space="preserve">“. To je vključevalo določitev ključnih kazalnikov uspešnosti za varne ceste in </w:t>
      </w:r>
      <w:r w:rsidR="00D14EAE" w:rsidRPr="00694F87">
        <w:rPr>
          <w:rFonts w:asciiTheme="minorHAnsi" w:hAnsiTheme="minorHAnsi" w:cstheme="minorHAnsi"/>
          <w:sz w:val="22"/>
          <w:szCs w:val="22"/>
          <w:lang w:val="sl-SI"/>
        </w:rPr>
        <w:t>obcestne površine</w:t>
      </w:r>
      <w:r w:rsidR="00221132" w:rsidRPr="00694F87">
        <w:rPr>
          <w:rFonts w:asciiTheme="minorHAnsi" w:hAnsiTheme="minorHAnsi" w:cstheme="minorHAnsi"/>
          <w:sz w:val="22"/>
          <w:szCs w:val="22"/>
          <w:lang w:val="sl-SI"/>
        </w:rPr>
        <w:t>,</w:t>
      </w:r>
      <w:r w:rsidRPr="00694F87">
        <w:rPr>
          <w:rFonts w:asciiTheme="minorHAnsi" w:hAnsiTheme="minorHAnsi" w:cstheme="minorHAnsi"/>
          <w:sz w:val="22"/>
          <w:szCs w:val="22"/>
          <w:lang w:val="sl-SI"/>
        </w:rPr>
        <w:t> varna vozila</w:t>
      </w:r>
      <w:r w:rsidR="00D14EAE" w:rsidRPr="00694F87">
        <w:rPr>
          <w:rFonts w:asciiTheme="minorHAnsi" w:hAnsiTheme="minorHAnsi" w:cstheme="minorHAnsi"/>
          <w:sz w:val="22"/>
          <w:szCs w:val="22"/>
          <w:lang w:val="sl-SI"/>
        </w:rPr>
        <w:t>,</w:t>
      </w:r>
      <w:r w:rsidRPr="00694F87">
        <w:rPr>
          <w:rFonts w:asciiTheme="minorHAnsi" w:hAnsiTheme="minorHAnsi" w:cstheme="minorHAnsi"/>
          <w:sz w:val="22"/>
          <w:szCs w:val="22"/>
          <w:lang w:val="sl-SI"/>
        </w:rPr>
        <w:t> varn</w:t>
      </w:r>
      <w:r w:rsidR="00221132" w:rsidRPr="00694F87">
        <w:rPr>
          <w:rFonts w:asciiTheme="minorHAnsi" w:hAnsiTheme="minorHAnsi" w:cstheme="minorHAnsi"/>
          <w:sz w:val="22"/>
          <w:szCs w:val="22"/>
          <w:lang w:val="sl-SI"/>
        </w:rPr>
        <w:t>o</w:t>
      </w:r>
      <w:r w:rsidRPr="00694F87">
        <w:rPr>
          <w:rFonts w:asciiTheme="minorHAnsi" w:hAnsiTheme="minorHAnsi" w:cstheme="minorHAnsi"/>
          <w:sz w:val="22"/>
          <w:szCs w:val="22"/>
          <w:lang w:val="sl-SI"/>
        </w:rPr>
        <w:t xml:space="preserve"> uporab</w:t>
      </w:r>
      <w:r w:rsidR="00221132" w:rsidRPr="00694F87">
        <w:rPr>
          <w:rFonts w:asciiTheme="minorHAnsi" w:hAnsiTheme="minorHAnsi" w:cstheme="minorHAnsi"/>
          <w:sz w:val="22"/>
          <w:szCs w:val="22"/>
          <w:lang w:val="sl-SI"/>
        </w:rPr>
        <w:t>o</w:t>
      </w:r>
      <w:r w:rsidRPr="00694F87">
        <w:rPr>
          <w:rFonts w:asciiTheme="minorHAnsi" w:hAnsiTheme="minorHAnsi" w:cstheme="minorHAnsi"/>
          <w:sz w:val="22"/>
          <w:szCs w:val="22"/>
          <w:lang w:val="sl-SI"/>
        </w:rPr>
        <w:t xml:space="preserve"> ceste, vključno z varno hitrostjo, trezn</w:t>
      </w:r>
      <w:r w:rsidR="001F3B16" w:rsidRPr="00694F87">
        <w:rPr>
          <w:rFonts w:asciiTheme="minorHAnsi" w:hAnsiTheme="minorHAnsi" w:cstheme="minorHAnsi"/>
          <w:sz w:val="22"/>
          <w:szCs w:val="22"/>
          <w:lang w:val="sl-SI"/>
        </w:rPr>
        <w:t>o</w:t>
      </w:r>
      <w:r w:rsidRPr="00694F87">
        <w:rPr>
          <w:rFonts w:asciiTheme="minorHAnsi" w:hAnsiTheme="minorHAnsi" w:cstheme="minorHAnsi"/>
          <w:sz w:val="22"/>
          <w:szCs w:val="22"/>
          <w:lang w:val="sl-SI"/>
        </w:rPr>
        <w:t xml:space="preserve"> vožnj</w:t>
      </w:r>
      <w:r w:rsidR="001F3B16" w:rsidRPr="00694F87">
        <w:rPr>
          <w:rFonts w:asciiTheme="minorHAnsi" w:hAnsiTheme="minorHAnsi" w:cstheme="minorHAnsi"/>
          <w:sz w:val="22"/>
          <w:szCs w:val="22"/>
          <w:lang w:val="sl-SI"/>
        </w:rPr>
        <w:t>o</w:t>
      </w:r>
      <w:r w:rsidRPr="00694F87">
        <w:rPr>
          <w:rFonts w:asciiTheme="minorHAnsi" w:hAnsiTheme="minorHAnsi" w:cstheme="minorHAnsi"/>
          <w:sz w:val="22"/>
          <w:szCs w:val="22"/>
          <w:lang w:val="sl-SI"/>
        </w:rPr>
        <w:t xml:space="preserve">, preprečevanje vožnje </w:t>
      </w:r>
      <w:r w:rsidR="00D14EAE" w:rsidRPr="00694F87">
        <w:rPr>
          <w:rFonts w:asciiTheme="minorHAnsi" w:hAnsiTheme="minorHAnsi" w:cstheme="minorHAnsi"/>
          <w:sz w:val="22"/>
          <w:szCs w:val="22"/>
          <w:lang w:val="sl-SI"/>
        </w:rPr>
        <w:t xml:space="preserve">z </w:t>
      </w:r>
      <w:r w:rsidRPr="00694F87">
        <w:rPr>
          <w:rFonts w:asciiTheme="minorHAnsi" w:hAnsiTheme="minorHAnsi" w:cstheme="minorHAnsi"/>
          <w:sz w:val="22"/>
          <w:szCs w:val="22"/>
          <w:lang w:val="sl-SI"/>
        </w:rPr>
        <w:t>mot</w:t>
      </w:r>
      <w:r w:rsidR="00D14EAE" w:rsidRPr="00694F87">
        <w:rPr>
          <w:rFonts w:asciiTheme="minorHAnsi" w:hAnsiTheme="minorHAnsi" w:cstheme="minorHAnsi"/>
          <w:sz w:val="22"/>
          <w:szCs w:val="22"/>
          <w:lang w:val="sl-SI"/>
        </w:rPr>
        <w:t>njami</w:t>
      </w:r>
      <w:r w:rsidRPr="00694F87">
        <w:rPr>
          <w:rFonts w:asciiTheme="minorHAnsi" w:hAnsiTheme="minorHAnsi" w:cstheme="minorHAnsi"/>
          <w:sz w:val="22"/>
          <w:szCs w:val="22"/>
          <w:lang w:val="sl-SI"/>
        </w:rPr>
        <w:t xml:space="preserve"> in uporaba varnostnih pasov in zaščitne opreme</w:t>
      </w:r>
      <w:r w:rsidR="00221132" w:rsidRPr="00694F87">
        <w:rPr>
          <w:rFonts w:asciiTheme="minorHAnsi" w:hAnsiTheme="minorHAnsi" w:cstheme="minorHAnsi"/>
          <w:sz w:val="22"/>
          <w:szCs w:val="22"/>
          <w:lang w:val="sl-SI"/>
        </w:rPr>
        <w:t>,</w:t>
      </w:r>
      <w:r w:rsidRPr="00694F87">
        <w:rPr>
          <w:rFonts w:asciiTheme="minorHAnsi" w:hAnsiTheme="minorHAnsi" w:cstheme="minorHAnsi"/>
          <w:sz w:val="22"/>
          <w:szCs w:val="22"/>
          <w:lang w:val="sl-SI"/>
        </w:rPr>
        <w:t> </w:t>
      </w:r>
      <w:r w:rsidR="00221132" w:rsidRPr="00694F87">
        <w:rPr>
          <w:rFonts w:asciiTheme="minorHAnsi" w:hAnsiTheme="minorHAnsi" w:cstheme="minorHAnsi"/>
          <w:sz w:val="22"/>
          <w:szCs w:val="22"/>
          <w:lang w:val="sl-SI"/>
        </w:rPr>
        <w:t xml:space="preserve">hkrati pa </w:t>
      </w:r>
      <w:r w:rsidRPr="00694F87">
        <w:rPr>
          <w:rFonts w:asciiTheme="minorHAnsi" w:hAnsiTheme="minorHAnsi" w:cstheme="minorHAnsi"/>
          <w:sz w:val="22"/>
          <w:szCs w:val="22"/>
          <w:lang w:val="sl-SI"/>
        </w:rPr>
        <w:t xml:space="preserve">hitro in učinkovito oskrbo </w:t>
      </w:r>
      <w:r w:rsidR="00221132" w:rsidRPr="00694F87">
        <w:rPr>
          <w:rFonts w:asciiTheme="minorHAnsi" w:hAnsiTheme="minorHAnsi" w:cstheme="minorHAnsi"/>
          <w:sz w:val="22"/>
          <w:szCs w:val="22"/>
          <w:lang w:val="sl-SI"/>
        </w:rPr>
        <w:t>v primeru</w:t>
      </w:r>
      <w:r w:rsidRPr="00694F87">
        <w:rPr>
          <w:rFonts w:asciiTheme="minorHAnsi" w:hAnsiTheme="minorHAnsi" w:cstheme="minorHAnsi"/>
          <w:sz w:val="22"/>
          <w:szCs w:val="22"/>
          <w:lang w:val="sl-SI"/>
        </w:rPr>
        <w:t xml:space="preserve"> nesreč</w:t>
      </w:r>
      <w:r w:rsidR="00221132" w:rsidRPr="00694F87">
        <w:rPr>
          <w:rFonts w:asciiTheme="minorHAnsi" w:hAnsiTheme="minorHAnsi" w:cstheme="minorHAnsi"/>
          <w:sz w:val="22"/>
          <w:szCs w:val="22"/>
          <w:lang w:val="sl-SI"/>
        </w:rPr>
        <w:t>e</w:t>
      </w:r>
      <w:r w:rsidRPr="00694F87">
        <w:rPr>
          <w:rFonts w:asciiTheme="minorHAnsi" w:hAnsiTheme="minorHAnsi" w:cstheme="minorHAnsi"/>
          <w:sz w:val="22"/>
          <w:szCs w:val="22"/>
          <w:lang w:val="sl-SI"/>
        </w:rPr>
        <w:t>.</w:t>
      </w:r>
      <w:r w:rsidR="00221132" w:rsidRPr="00694F87">
        <w:rPr>
          <w:rFonts w:asciiTheme="minorHAnsi" w:hAnsiTheme="minorHAnsi" w:cstheme="minorHAnsi"/>
          <w:sz w:val="22"/>
          <w:szCs w:val="22"/>
          <w:lang w:val="sl-SI"/>
        </w:rPr>
        <w:t xml:space="preserve">  </w:t>
      </w:r>
    </w:p>
    <w:p w14:paraId="1B1C0826" w14:textId="5A453F2E" w:rsidR="00E64666" w:rsidRPr="00694F87" w:rsidRDefault="00E64666" w:rsidP="00E64666">
      <w:pPr>
        <w:pStyle w:val="NormalWeb"/>
        <w:spacing w:beforeAutospacing="0" w:afterAutospacing="0"/>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Komisarka za promet</w:t>
      </w:r>
      <w:r w:rsidR="00D14EAE" w:rsidRPr="00694F87">
        <w:rPr>
          <w:rFonts w:asciiTheme="minorHAnsi" w:hAnsiTheme="minorHAnsi" w:cstheme="minorHAnsi"/>
          <w:sz w:val="22"/>
          <w:szCs w:val="22"/>
          <w:lang w:val="sl-SI"/>
        </w:rPr>
        <w:t xml:space="preserve">, </w:t>
      </w:r>
      <w:r w:rsidRPr="00694F87">
        <w:rPr>
          <w:rFonts w:asciiTheme="minorHAnsi" w:hAnsiTheme="minorHAnsi" w:cstheme="minorHAnsi"/>
          <w:b/>
          <w:bCs/>
          <w:sz w:val="22"/>
          <w:szCs w:val="22"/>
          <w:lang w:val="sl-SI"/>
        </w:rPr>
        <w:t>Adina Vălean</w:t>
      </w:r>
      <w:r w:rsidR="00D14EAE" w:rsidRPr="00694F87">
        <w:rPr>
          <w:rFonts w:asciiTheme="minorHAnsi" w:hAnsiTheme="minorHAnsi" w:cstheme="minorHAnsi"/>
          <w:bCs/>
          <w:sz w:val="22"/>
          <w:szCs w:val="22"/>
          <w:lang w:val="sl-SI"/>
        </w:rPr>
        <w:t>,</w:t>
      </w:r>
      <w:r w:rsidRPr="00694F87">
        <w:rPr>
          <w:rFonts w:asciiTheme="minorHAnsi" w:hAnsiTheme="minorHAnsi" w:cstheme="minorHAnsi"/>
          <w:bCs/>
          <w:sz w:val="22"/>
          <w:szCs w:val="22"/>
          <w:lang w:val="sl-SI"/>
        </w:rPr>
        <w:t> je</w:t>
      </w:r>
      <w:r w:rsidRPr="00694F87">
        <w:rPr>
          <w:rFonts w:asciiTheme="minorHAnsi" w:hAnsiTheme="minorHAnsi" w:cstheme="minorHAnsi"/>
          <w:b/>
          <w:bCs/>
          <w:sz w:val="22"/>
          <w:szCs w:val="22"/>
          <w:lang w:val="sl-SI"/>
        </w:rPr>
        <w:t> </w:t>
      </w:r>
      <w:r w:rsidRPr="00694F87">
        <w:rPr>
          <w:rFonts w:asciiTheme="minorHAnsi" w:hAnsiTheme="minorHAnsi" w:cstheme="minorHAnsi"/>
          <w:sz w:val="22"/>
          <w:szCs w:val="22"/>
          <w:lang w:val="sl-SI"/>
        </w:rPr>
        <w:t>izjavila: „Čeprav evropske ceste ostajajo najvarnejše na svetu,</w:t>
      </w:r>
      <w:r w:rsidR="00221132" w:rsidRPr="00694F87">
        <w:rPr>
          <w:rFonts w:asciiTheme="minorHAnsi" w:hAnsiTheme="minorHAnsi" w:cstheme="minorHAnsi"/>
          <w:sz w:val="22"/>
          <w:szCs w:val="22"/>
          <w:lang w:val="sl-SI"/>
        </w:rPr>
        <w:t xml:space="preserve"> </w:t>
      </w:r>
      <w:r w:rsidRPr="00694F87">
        <w:rPr>
          <w:rFonts w:asciiTheme="minorHAnsi" w:hAnsiTheme="minorHAnsi" w:cstheme="minorHAnsi"/>
          <w:sz w:val="22"/>
          <w:szCs w:val="22"/>
          <w:lang w:val="sl-SI"/>
        </w:rPr>
        <w:t>kljub velikemu zmanjšanju leta</w:t>
      </w:r>
      <w:r w:rsidR="001F3B16" w:rsidRPr="00694F87">
        <w:rPr>
          <w:rFonts w:asciiTheme="minorHAnsi" w:hAnsiTheme="minorHAnsi" w:cstheme="minorHAnsi"/>
          <w:sz w:val="22"/>
          <w:szCs w:val="22"/>
          <w:lang w:val="sl-SI"/>
        </w:rPr>
        <w:t xml:space="preserve"> </w:t>
      </w:r>
      <w:r w:rsidRPr="00694F87">
        <w:rPr>
          <w:rFonts w:asciiTheme="minorHAnsi" w:hAnsiTheme="minorHAnsi" w:cstheme="minorHAnsi"/>
          <w:sz w:val="22"/>
          <w:szCs w:val="22"/>
          <w:lang w:val="sl-SI"/>
        </w:rPr>
        <w:t>2020 nismo dosegli cilja zmanjšanja v zadnjem desetletju. Potrebni so usklajeni ukrepi, da se prepreči vrnitev na ravni pred COVID -19 . V naš</w:t>
      </w:r>
      <w:r w:rsidR="00D14EAE" w:rsidRPr="00694F87">
        <w:rPr>
          <w:rFonts w:asciiTheme="minorHAnsi" w:hAnsiTheme="minorHAnsi" w:cstheme="minorHAnsi"/>
          <w:sz w:val="22"/>
          <w:szCs w:val="22"/>
          <w:lang w:val="sl-SI"/>
        </w:rPr>
        <w:t>i</w:t>
      </w:r>
      <w:r w:rsidRPr="00694F87">
        <w:rPr>
          <w:rFonts w:asciiTheme="minorHAnsi" w:hAnsiTheme="minorHAnsi" w:cstheme="minorHAnsi"/>
          <w:sz w:val="22"/>
          <w:szCs w:val="22"/>
          <w:lang w:val="sl-SI"/>
        </w:rPr>
        <w:t> </w:t>
      </w:r>
      <w:hyperlink r:id="rId20" w:tgtFrame="_blank" w:history="1">
        <w:r w:rsidR="00D14EAE" w:rsidRPr="00694F87">
          <w:rPr>
            <w:rStyle w:val="Hyperlink"/>
            <w:rFonts w:asciiTheme="minorHAnsi" w:hAnsiTheme="minorHAnsi" w:cstheme="minorHAnsi"/>
            <w:color w:val="auto"/>
            <w:sz w:val="22"/>
            <w:szCs w:val="22"/>
            <w:lang w:val="sl-SI"/>
          </w:rPr>
          <w:t>Trajnostni</w:t>
        </w:r>
      </w:hyperlink>
      <w:r w:rsidR="00D14EAE" w:rsidRPr="00694F87">
        <w:rPr>
          <w:rStyle w:val="Hyperlink"/>
          <w:rFonts w:asciiTheme="minorHAnsi" w:hAnsiTheme="minorHAnsi" w:cstheme="minorHAnsi"/>
          <w:color w:val="auto"/>
          <w:sz w:val="22"/>
          <w:szCs w:val="22"/>
          <w:lang w:val="sl-SI"/>
        </w:rPr>
        <w:t xml:space="preserve"> in pametni strategiji mobilnosti</w:t>
      </w:r>
      <w:r w:rsidRPr="00694F87">
        <w:rPr>
          <w:rFonts w:asciiTheme="minorHAnsi" w:hAnsiTheme="minorHAnsi" w:cstheme="minorHAnsi"/>
          <w:sz w:val="22"/>
          <w:szCs w:val="22"/>
          <w:lang w:val="sl-SI"/>
        </w:rPr>
        <w:t> </w:t>
      </w:r>
      <w:r w:rsidR="00D14EAE" w:rsidRPr="00694F87">
        <w:rPr>
          <w:rFonts w:asciiTheme="minorHAnsi" w:hAnsiTheme="minorHAnsi" w:cstheme="minorHAnsi"/>
          <w:sz w:val="22"/>
          <w:szCs w:val="22"/>
          <w:lang w:val="sl-SI"/>
        </w:rPr>
        <w:t xml:space="preserve">smo ponovili svojo zavezanost izvajanju strategije EU za varnost v cestnem prometu in zmanjšanju števila smrtnih žrtev </w:t>
      </w:r>
      <w:r w:rsidR="00221132" w:rsidRPr="00694F87">
        <w:rPr>
          <w:rFonts w:asciiTheme="minorHAnsi" w:hAnsiTheme="minorHAnsi" w:cstheme="minorHAnsi"/>
          <w:sz w:val="22"/>
          <w:szCs w:val="22"/>
          <w:lang w:val="sl-SI"/>
        </w:rPr>
        <w:t>pri</w:t>
      </w:r>
      <w:r w:rsidR="00D14EAE" w:rsidRPr="00694F87">
        <w:rPr>
          <w:rFonts w:asciiTheme="minorHAnsi" w:hAnsiTheme="minorHAnsi" w:cstheme="minorHAnsi"/>
          <w:sz w:val="22"/>
          <w:szCs w:val="22"/>
          <w:lang w:val="sl-SI"/>
        </w:rPr>
        <w:t xml:space="preserve"> v</w:t>
      </w:r>
      <w:r w:rsidR="00856686" w:rsidRPr="00694F87">
        <w:rPr>
          <w:rFonts w:asciiTheme="minorHAnsi" w:hAnsiTheme="minorHAnsi" w:cstheme="minorHAnsi"/>
          <w:sz w:val="22"/>
          <w:szCs w:val="22"/>
          <w:lang w:val="sl-SI"/>
        </w:rPr>
        <w:t>s</w:t>
      </w:r>
      <w:r w:rsidR="00221132" w:rsidRPr="00694F87">
        <w:rPr>
          <w:rFonts w:asciiTheme="minorHAnsi" w:hAnsiTheme="minorHAnsi" w:cstheme="minorHAnsi"/>
          <w:sz w:val="22"/>
          <w:szCs w:val="22"/>
          <w:lang w:val="sl-SI"/>
        </w:rPr>
        <w:t>eh</w:t>
      </w:r>
      <w:r w:rsidR="00856686" w:rsidRPr="00694F87">
        <w:rPr>
          <w:rFonts w:asciiTheme="minorHAnsi" w:hAnsiTheme="minorHAnsi" w:cstheme="minorHAnsi"/>
          <w:sz w:val="22"/>
          <w:szCs w:val="22"/>
          <w:lang w:val="sl-SI"/>
        </w:rPr>
        <w:t xml:space="preserve"> način</w:t>
      </w:r>
      <w:r w:rsidR="00221132" w:rsidRPr="00694F87">
        <w:rPr>
          <w:rFonts w:asciiTheme="minorHAnsi" w:hAnsiTheme="minorHAnsi" w:cstheme="minorHAnsi"/>
          <w:sz w:val="22"/>
          <w:szCs w:val="22"/>
          <w:lang w:val="sl-SI"/>
        </w:rPr>
        <w:t>ih</w:t>
      </w:r>
      <w:r w:rsidR="00856686" w:rsidRPr="00694F87">
        <w:rPr>
          <w:rFonts w:asciiTheme="minorHAnsi" w:hAnsiTheme="minorHAnsi" w:cstheme="minorHAnsi"/>
          <w:sz w:val="22"/>
          <w:szCs w:val="22"/>
          <w:lang w:val="sl-SI"/>
        </w:rPr>
        <w:t xml:space="preserve"> prevoza blizu nič.”</w:t>
      </w:r>
    </w:p>
    <w:p w14:paraId="1D7167A8" w14:textId="77777777" w:rsidR="00E64666" w:rsidRPr="00694F87" w:rsidRDefault="00E64666" w:rsidP="00E64666">
      <w:pPr>
        <w:pStyle w:val="NormalWeb"/>
        <w:spacing w:beforeAutospacing="0" w:after="150" w:afterAutospacing="0"/>
        <w:jc w:val="both"/>
        <w:rPr>
          <w:rFonts w:asciiTheme="minorHAnsi" w:hAnsiTheme="minorHAnsi" w:cstheme="minorHAnsi"/>
          <w:sz w:val="22"/>
          <w:szCs w:val="22"/>
          <w:lang w:val="sl-SI"/>
        </w:rPr>
      </w:pPr>
      <w:r w:rsidRPr="00694F87">
        <w:rPr>
          <w:rFonts w:asciiTheme="minorHAnsi" w:hAnsiTheme="minorHAnsi" w:cstheme="minorHAnsi"/>
          <w:b/>
          <w:bCs/>
          <w:sz w:val="22"/>
          <w:szCs w:val="22"/>
          <w:lang w:val="sl-SI"/>
        </w:rPr>
        <w:t>Vpliv pandemije je težko izmeriti</w:t>
      </w:r>
    </w:p>
    <w:p w14:paraId="22A2674F" w14:textId="026A936A" w:rsidR="00E64666" w:rsidRPr="00694F87" w:rsidRDefault="00E64666" w:rsidP="00E64666">
      <w:pPr>
        <w:pStyle w:val="NormalWeb"/>
        <w:spacing w:beforeAutospacing="0" w:after="150" w:afterAutospacing="0"/>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Medtem ko je manjši obseg prometa zaradi pandemije COVID-19 imel očiten, čeprav neizm</w:t>
      </w:r>
      <w:r w:rsidR="000B7BA6" w:rsidRPr="00694F87">
        <w:rPr>
          <w:rFonts w:asciiTheme="minorHAnsi" w:hAnsiTheme="minorHAnsi" w:cstheme="minorHAnsi"/>
          <w:sz w:val="22"/>
          <w:szCs w:val="22"/>
          <w:lang w:val="sl-SI"/>
        </w:rPr>
        <w:t>erljiv</w:t>
      </w:r>
      <w:r w:rsidR="00221132" w:rsidRPr="00694F87">
        <w:rPr>
          <w:rFonts w:asciiTheme="minorHAnsi" w:hAnsiTheme="minorHAnsi" w:cstheme="minorHAnsi"/>
          <w:sz w:val="22"/>
          <w:szCs w:val="22"/>
          <w:lang w:val="sl-SI"/>
        </w:rPr>
        <w:t>,</w:t>
      </w:r>
      <w:r w:rsidRPr="00694F87">
        <w:rPr>
          <w:rFonts w:asciiTheme="minorHAnsi" w:hAnsiTheme="minorHAnsi" w:cstheme="minorHAnsi"/>
          <w:sz w:val="22"/>
          <w:szCs w:val="22"/>
          <w:lang w:val="sl-SI"/>
        </w:rPr>
        <w:t xml:space="preserve"> učinek na število smrtnih žrtev na cestah, predhodni podatki v Združenih državah Amerike kažejo, da je število smrtnih žrtev leta 2020 kljub manjšemu obsegu prometa naraščalo. Dokazi v nekaterih državah EU prav tako kažejo na povečanje tveganega vedenja (zlast</w:t>
      </w:r>
      <w:r w:rsidR="00786D3C" w:rsidRPr="00694F87">
        <w:rPr>
          <w:rFonts w:asciiTheme="minorHAnsi" w:hAnsiTheme="minorHAnsi" w:cstheme="minorHAnsi"/>
          <w:sz w:val="22"/>
          <w:szCs w:val="22"/>
          <w:lang w:val="sl-SI"/>
        </w:rPr>
        <w:t xml:space="preserve">i </w:t>
      </w:r>
      <w:r w:rsidRPr="00694F87">
        <w:rPr>
          <w:rFonts w:asciiTheme="minorHAnsi" w:hAnsiTheme="minorHAnsi" w:cstheme="minorHAnsi"/>
          <w:sz w:val="22"/>
          <w:szCs w:val="22"/>
          <w:lang w:val="sl-SI"/>
        </w:rPr>
        <w:t>prekoračitev</w:t>
      </w:r>
      <w:r w:rsidR="00786D3C" w:rsidRPr="00694F87">
        <w:rPr>
          <w:rFonts w:asciiTheme="minorHAnsi" w:hAnsiTheme="minorHAnsi" w:cstheme="minorHAnsi"/>
          <w:sz w:val="22"/>
          <w:szCs w:val="22"/>
          <w:lang w:val="sl-SI"/>
        </w:rPr>
        <w:t xml:space="preserve"> </w:t>
      </w:r>
      <w:r w:rsidRPr="00694F87">
        <w:rPr>
          <w:rFonts w:asciiTheme="minorHAnsi" w:hAnsiTheme="minorHAnsi" w:cstheme="minorHAnsi"/>
          <w:sz w:val="22"/>
          <w:szCs w:val="22"/>
          <w:lang w:val="sl-SI"/>
        </w:rPr>
        <w:t xml:space="preserve">hitrosti) med obdobji </w:t>
      </w:r>
      <w:r w:rsidR="000B7BA6" w:rsidRPr="00694F87">
        <w:rPr>
          <w:rFonts w:asciiTheme="minorHAnsi" w:hAnsiTheme="minorHAnsi" w:cstheme="minorHAnsi"/>
          <w:sz w:val="22"/>
          <w:szCs w:val="22"/>
          <w:lang w:val="sl-SI"/>
        </w:rPr>
        <w:t>zaprtja</w:t>
      </w:r>
      <w:r w:rsidR="001F3B16" w:rsidRPr="00694F87">
        <w:rPr>
          <w:rFonts w:asciiTheme="minorHAnsi" w:hAnsiTheme="minorHAnsi" w:cstheme="minorHAnsi"/>
          <w:sz w:val="22"/>
          <w:szCs w:val="22"/>
          <w:lang w:val="sl-SI"/>
        </w:rPr>
        <w:t xml:space="preserve"> </w:t>
      </w:r>
      <w:r w:rsidR="000B7BA6" w:rsidRPr="00694F87">
        <w:rPr>
          <w:rFonts w:asciiTheme="minorHAnsi" w:hAnsiTheme="minorHAnsi" w:cstheme="minorHAnsi"/>
          <w:sz w:val="22"/>
          <w:szCs w:val="22"/>
          <w:lang w:val="sl-SI"/>
        </w:rPr>
        <w:t>(lockdown)</w:t>
      </w:r>
      <w:r w:rsidR="001F3B16" w:rsidRPr="00694F87">
        <w:rPr>
          <w:rFonts w:asciiTheme="minorHAnsi" w:hAnsiTheme="minorHAnsi" w:cstheme="minorHAnsi"/>
          <w:sz w:val="22"/>
          <w:szCs w:val="22"/>
          <w:lang w:val="sl-SI"/>
        </w:rPr>
        <w:t>.</w:t>
      </w:r>
    </w:p>
    <w:p w14:paraId="4B61FBEB" w14:textId="4DA6060D" w:rsidR="00E64666" w:rsidRPr="00694F87" w:rsidRDefault="00E64666" w:rsidP="00E64666">
      <w:pPr>
        <w:pStyle w:val="NormalWeb"/>
        <w:spacing w:beforeAutospacing="0" w:after="150" w:afterAutospacing="0"/>
        <w:jc w:val="both"/>
        <w:rPr>
          <w:rFonts w:asciiTheme="minorHAnsi" w:hAnsiTheme="minorHAnsi" w:cstheme="minorHAnsi"/>
          <w:sz w:val="22"/>
          <w:szCs w:val="22"/>
          <w:lang w:val="sl-SI"/>
        </w:rPr>
      </w:pPr>
      <w:r w:rsidRPr="00694F87">
        <w:rPr>
          <w:rFonts w:asciiTheme="minorHAnsi" w:hAnsiTheme="minorHAnsi" w:cstheme="minorHAnsi"/>
          <w:b/>
          <w:bCs/>
          <w:sz w:val="22"/>
          <w:szCs w:val="22"/>
          <w:lang w:val="sl-SI"/>
        </w:rPr>
        <w:t xml:space="preserve">Vpliv </w:t>
      </w:r>
      <w:r w:rsidR="000B7BA6" w:rsidRPr="00694F87">
        <w:rPr>
          <w:rFonts w:asciiTheme="minorHAnsi" w:hAnsiTheme="minorHAnsi" w:cstheme="minorHAnsi"/>
          <w:b/>
          <w:bCs/>
          <w:sz w:val="22"/>
          <w:szCs w:val="22"/>
          <w:lang w:val="sl-SI"/>
        </w:rPr>
        <w:t xml:space="preserve">COVID-19 </w:t>
      </w:r>
      <w:r w:rsidRPr="00694F87">
        <w:rPr>
          <w:rFonts w:asciiTheme="minorHAnsi" w:hAnsiTheme="minorHAnsi" w:cstheme="minorHAnsi"/>
          <w:b/>
          <w:bCs/>
          <w:sz w:val="22"/>
          <w:szCs w:val="22"/>
          <w:lang w:val="sl-SI"/>
        </w:rPr>
        <w:t>na mobilnost v mestih </w:t>
      </w:r>
    </w:p>
    <w:p w14:paraId="090A4562" w14:textId="55414776" w:rsidR="00E64666" w:rsidRPr="00694F87" w:rsidRDefault="00E64666" w:rsidP="00E64666">
      <w:pPr>
        <w:pStyle w:val="NormalWeb"/>
        <w:spacing w:beforeAutospacing="0" w:after="150" w:afterAutospacing="0"/>
        <w:jc w:val="both"/>
        <w:rPr>
          <w:rFonts w:asciiTheme="minorHAnsi" w:hAnsiTheme="minorHAnsi" w:cstheme="minorHAnsi"/>
          <w:sz w:val="22"/>
          <w:szCs w:val="22"/>
          <w:lang w:val="sl-SI"/>
        </w:rPr>
      </w:pPr>
      <w:r w:rsidRPr="00694F87">
        <w:rPr>
          <w:rFonts w:asciiTheme="minorHAnsi" w:hAnsiTheme="minorHAnsi" w:cstheme="minorHAnsi"/>
          <w:sz w:val="22"/>
          <w:szCs w:val="22"/>
          <w:lang w:val="sl-SI"/>
        </w:rPr>
        <w:t>Kolesarstvo je doživelo znaten dvig priljubljenosti in številna mesta po svetu so (začasno) prerazporedila cestni prostor kolesarjem in pešcem. Ta spodbuden razvoj lahko pomembno pozitivno vpliva na kakovost zraka in podnebne spremembe, hkrati pa ustvarja nove izzive varnosti v cestnem prometu. Po vsej EU približno 70</w:t>
      </w:r>
      <w:r w:rsidR="00786D3C" w:rsidRPr="00694F87">
        <w:rPr>
          <w:rFonts w:asciiTheme="minorHAnsi" w:hAnsiTheme="minorHAnsi" w:cstheme="minorHAnsi"/>
          <w:sz w:val="22"/>
          <w:szCs w:val="22"/>
          <w:lang w:val="sl-SI"/>
        </w:rPr>
        <w:t xml:space="preserve"> </w:t>
      </w:r>
      <w:r w:rsidRPr="00694F87">
        <w:rPr>
          <w:rFonts w:asciiTheme="minorHAnsi" w:hAnsiTheme="minorHAnsi" w:cstheme="minorHAnsi"/>
          <w:sz w:val="22"/>
          <w:szCs w:val="22"/>
          <w:lang w:val="sl-SI"/>
        </w:rPr>
        <w:t xml:space="preserve">% smrtnih žrtev na cestah </w:t>
      </w:r>
      <w:r w:rsidR="00786D3C" w:rsidRPr="00694F87">
        <w:rPr>
          <w:rFonts w:asciiTheme="minorHAnsi" w:hAnsiTheme="minorHAnsi" w:cstheme="minorHAnsi"/>
          <w:sz w:val="22"/>
          <w:szCs w:val="22"/>
          <w:lang w:val="sl-SI"/>
        </w:rPr>
        <w:t>v</w:t>
      </w:r>
      <w:r w:rsidRPr="00694F87">
        <w:rPr>
          <w:rFonts w:asciiTheme="minorHAnsi" w:hAnsiTheme="minorHAnsi" w:cstheme="minorHAnsi"/>
          <w:sz w:val="22"/>
          <w:szCs w:val="22"/>
          <w:lang w:val="sl-SI"/>
        </w:rPr>
        <w:t xml:space="preserve"> mestnih območjih vključuje ranljive udeležence v cestnem prometu, vključno s pešci, motoristi in kolesarji.</w:t>
      </w:r>
      <w:r w:rsidR="00786D3C" w:rsidRPr="00694F87">
        <w:rPr>
          <w:rFonts w:asciiTheme="minorHAnsi" w:hAnsiTheme="minorHAnsi" w:cstheme="minorHAnsi"/>
          <w:sz w:val="22"/>
          <w:szCs w:val="22"/>
          <w:lang w:val="sl-SI"/>
        </w:rPr>
        <w:t xml:space="preserve"> Zato je r</w:t>
      </w:r>
      <w:r w:rsidR="000B7BA6" w:rsidRPr="00694F87">
        <w:rPr>
          <w:rFonts w:asciiTheme="minorHAnsi" w:hAnsiTheme="minorHAnsi" w:cstheme="minorHAnsi"/>
          <w:sz w:val="22"/>
          <w:szCs w:val="22"/>
          <w:lang w:val="sl-SI"/>
        </w:rPr>
        <w:t>eševanje cestne varnosti v mestih ključno področje in Evropska komisija želi zagotoviti, da se cestna varnost upošteva v vseh fazah načrtovanja mobilnosti v mestih.</w:t>
      </w:r>
      <w:r w:rsidRPr="00694F87">
        <w:rPr>
          <w:rFonts w:asciiTheme="minorHAnsi" w:hAnsiTheme="minorHAnsi" w:cstheme="minorHAnsi"/>
          <w:sz w:val="22"/>
          <w:szCs w:val="22"/>
          <w:lang w:val="sl-SI"/>
        </w:rPr>
        <w:t xml:space="preserve"> Varnost v cestnem prometu bo pomemben element nove pobude za mobilnost v mestih, ki jo bo Evropska komisija predstavila </w:t>
      </w:r>
      <w:r w:rsidR="00786D3C" w:rsidRPr="00694F87">
        <w:rPr>
          <w:rFonts w:asciiTheme="minorHAnsi" w:hAnsiTheme="minorHAnsi" w:cstheme="minorHAnsi"/>
          <w:sz w:val="22"/>
          <w:szCs w:val="22"/>
          <w:lang w:val="sl-SI"/>
        </w:rPr>
        <w:t xml:space="preserve">kasneje </w:t>
      </w:r>
      <w:r w:rsidR="000B7BA6" w:rsidRPr="00694F87">
        <w:rPr>
          <w:rFonts w:asciiTheme="minorHAnsi" w:hAnsiTheme="minorHAnsi" w:cstheme="minorHAnsi"/>
          <w:sz w:val="22"/>
          <w:szCs w:val="22"/>
          <w:lang w:val="sl-SI"/>
        </w:rPr>
        <w:t xml:space="preserve">v </w:t>
      </w:r>
      <w:r w:rsidR="00FC4C0A" w:rsidRPr="00694F87">
        <w:rPr>
          <w:rFonts w:asciiTheme="minorHAnsi" w:hAnsiTheme="minorHAnsi" w:cstheme="minorHAnsi"/>
          <w:sz w:val="22"/>
          <w:szCs w:val="22"/>
          <w:lang w:val="sl-SI"/>
        </w:rPr>
        <w:t xml:space="preserve">tem </w:t>
      </w:r>
      <w:r w:rsidRPr="00694F87">
        <w:rPr>
          <w:rFonts w:asciiTheme="minorHAnsi" w:hAnsiTheme="minorHAnsi" w:cstheme="minorHAnsi"/>
          <w:sz w:val="22"/>
          <w:szCs w:val="22"/>
          <w:lang w:val="sl-SI"/>
        </w:rPr>
        <w:t>let</w:t>
      </w:r>
      <w:r w:rsidR="000B7BA6" w:rsidRPr="00694F87">
        <w:rPr>
          <w:rFonts w:asciiTheme="minorHAnsi" w:hAnsiTheme="minorHAnsi" w:cstheme="minorHAnsi"/>
          <w:sz w:val="22"/>
          <w:szCs w:val="22"/>
          <w:lang w:val="sl-SI"/>
        </w:rPr>
        <w:t>u</w:t>
      </w:r>
      <w:r w:rsidRPr="00694F87">
        <w:rPr>
          <w:rFonts w:asciiTheme="minorHAnsi" w:hAnsiTheme="minorHAnsi" w:cstheme="minorHAnsi"/>
          <w:sz w:val="22"/>
          <w:szCs w:val="22"/>
          <w:lang w:val="sl-SI"/>
        </w:rPr>
        <w:t xml:space="preserve">. V </w:t>
      </w:r>
      <w:r w:rsidR="000B7BA6" w:rsidRPr="00694F87">
        <w:rPr>
          <w:rFonts w:asciiTheme="minorHAnsi" w:hAnsiTheme="minorHAnsi" w:cstheme="minorHAnsi"/>
          <w:sz w:val="22"/>
          <w:szCs w:val="22"/>
          <w:lang w:val="sl-SI"/>
        </w:rPr>
        <w:t xml:space="preserve">tem oziru </w:t>
      </w:r>
      <w:r w:rsidRPr="00694F87">
        <w:rPr>
          <w:rFonts w:asciiTheme="minorHAnsi" w:hAnsiTheme="minorHAnsi" w:cstheme="minorHAnsi"/>
          <w:sz w:val="22"/>
          <w:szCs w:val="22"/>
          <w:lang w:val="sl-SI"/>
        </w:rPr>
        <w:t>sta dve evropski prestolnici, Helsinki in Oslo, leta 2019 dosegli mejnik nič smrtnih primerov pešce</w:t>
      </w:r>
      <w:r w:rsidR="00786D3C" w:rsidRPr="00694F87">
        <w:rPr>
          <w:rFonts w:asciiTheme="minorHAnsi" w:hAnsiTheme="minorHAnsi" w:cstheme="minorHAnsi"/>
          <w:sz w:val="22"/>
          <w:szCs w:val="22"/>
          <w:lang w:val="sl-SI"/>
        </w:rPr>
        <w:t>v</w:t>
      </w:r>
      <w:r w:rsidRPr="00694F87">
        <w:rPr>
          <w:rFonts w:asciiTheme="minorHAnsi" w:hAnsiTheme="minorHAnsi" w:cstheme="minorHAnsi"/>
          <w:sz w:val="22"/>
          <w:szCs w:val="22"/>
          <w:lang w:val="sl-SI"/>
        </w:rPr>
        <w:t xml:space="preserve"> in kolesarje</w:t>
      </w:r>
      <w:r w:rsidR="00786D3C" w:rsidRPr="00694F87">
        <w:rPr>
          <w:rFonts w:asciiTheme="minorHAnsi" w:hAnsiTheme="minorHAnsi" w:cstheme="minorHAnsi"/>
          <w:sz w:val="22"/>
          <w:szCs w:val="22"/>
          <w:lang w:val="sl-SI"/>
        </w:rPr>
        <w:t>v</w:t>
      </w:r>
      <w:r w:rsidRPr="00694F87">
        <w:rPr>
          <w:rFonts w:asciiTheme="minorHAnsi" w:hAnsiTheme="minorHAnsi" w:cstheme="minorHAnsi"/>
          <w:sz w:val="22"/>
          <w:szCs w:val="22"/>
          <w:lang w:val="sl-SI"/>
        </w:rPr>
        <w:t xml:space="preserve">, pri čemer </w:t>
      </w:r>
      <w:r w:rsidR="000B7BA6" w:rsidRPr="00694F87">
        <w:rPr>
          <w:rFonts w:asciiTheme="minorHAnsi" w:hAnsiTheme="minorHAnsi" w:cstheme="minorHAnsi"/>
          <w:sz w:val="22"/>
          <w:szCs w:val="22"/>
          <w:lang w:val="sl-SI"/>
        </w:rPr>
        <w:t xml:space="preserve">je </w:t>
      </w:r>
      <w:r w:rsidRPr="00694F87">
        <w:rPr>
          <w:rFonts w:asciiTheme="minorHAnsi" w:hAnsiTheme="minorHAnsi" w:cstheme="minorHAnsi"/>
          <w:sz w:val="22"/>
          <w:szCs w:val="22"/>
          <w:lang w:val="sl-SI"/>
        </w:rPr>
        <w:t>bil</w:t>
      </w:r>
      <w:r w:rsidR="000B7BA6" w:rsidRPr="00694F87">
        <w:rPr>
          <w:rFonts w:asciiTheme="minorHAnsi" w:hAnsiTheme="minorHAnsi" w:cstheme="minorHAnsi"/>
          <w:sz w:val="22"/>
          <w:szCs w:val="22"/>
          <w:lang w:val="sl-SI"/>
        </w:rPr>
        <w:t>o</w:t>
      </w:r>
      <w:r w:rsidRPr="00694F87">
        <w:rPr>
          <w:rFonts w:asciiTheme="minorHAnsi" w:hAnsiTheme="minorHAnsi" w:cstheme="minorHAnsi"/>
          <w:sz w:val="22"/>
          <w:szCs w:val="22"/>
          <w:lang w:val="sl-SI"/>
        </w:rPr>
        <w:t xml:space="preserve"> </w:t>
      </w:r>
      <w:r w:rsidR="00786D3C" w:rsidRPr="00694F87">
        <w:rPr>
          <w:rFonts w:asciiTheme="minorHAnsi" w:hAnsiTheme="minorHAnsi" w:cstheme="minorHAnsi"/>
          <w:sz w:val="22"/>
          <w:szCs w:val="22"/>
          <w:lang w:val="sl-SI"/>
        </w:rPr>
        <w:t xml:space="preserve">za napredek ključnega pomena </w:t>
      </w:r>
      <w:r w:rsidRPr="00694F87">
        <w:rPr>
          <w:rFonts w:asciiTheme="minorHAnsi" w:hAnsiTheme="minorHAnsi" w:cstheme="minorHAnsi"/>
          <w:sz w:val="22"/>
          <w:szCs w:val="22"/>
          <w:lang w:val="sl-SI"/>
        </w:rPr>
        <w:t>zmanjšanje hitrosti</w:t>
      </w:r>
      <w:r w:rsidR="00786D3C" w:rsidRPr="00694F87">
        <w:rPr>
          <w:rFonts w:asciiTheme="minorHAnsi" w:hAnsiTheme="minorHAnsi" w:cstheme="minorHAnsi"/>
          <w:sz w:val="22"/>
          <w:szCs w:val="22"/>
          <w:lang w:val="sl-SI"/>
        </w:rPr>
        <w:t xml:space="preserve">. </w:t>
      </w:r>
    </w:p>
    <w:p w14:paraId="6A14805D" w14:textId="1934CBC1" w:rsidR="00E64666" w:rsidRPr="00694F87" w:rsidRDefault="00E64666" w:rsidP="00E64666">
      <w:pPr>
        <w:pStyle w:val="NormalWeb"/>
        <w:spacing w:beforeAutospacing="0" w:after="150" w:afterAutospacing="0"/>
        <w:rPr>
          <w:rFonts w:asciiTheme="minorHAnsi" w:hAnsiTheme="minorHAnsi" w:cstheme="minorHAnsi"/>
          <w:sz w:val="22"/>
          <w:szCs w:val="22"/>
          <w:lang w:val="sl-SI"/>
        </w:rPr>
      </w:pPr>
      <w:r w:rsidRPr="00694F87">
        <w:rPr>
          <w:rFonts w:asciiTheme="minorHAnsi" w:hAnsiTheme="minorHAnsi" w:cstheme="minorHAnsi"/>
          <w:sz w:val="22"/>
          <w:szCs w:val="22"/>
          <w:lang w:val="sl-SI"/>
        </w:rPr>
        <w:t>Za </w:t>
      </w:r>
      <w:r w:rsidRPr="00694F87">
        <w:rPr>
          <w:rFonts w:asciiTheme="minorHAnsi" w:hAnsiTheme="minorHAnsi" w:cstheme="minorHAnsi"/>
          <w:b/>
          <w:bCs/>
          <w:sz w:val="22"/>
          <w:szCs w:val="22"/>
          <w:lang w:val="sl-SI"/>
        </w:rPr>
        <w:t>dodatne informacije </w:t>
      </w:r>
      <w:r w:rsidR="000B7BA6" w:rsidRPr="00694F87">
        <w:rPr>
          <w:rFonts w:asciiTheme="minorHAnsi" w:hAnsiTheme="minorHAnsi" w:cstheme="minorHAnsi"/>
          <w:sz w:val="22"/>
          <w:szCs w:val="22"/>
          <w:lang w:val="sl-SI"/>
        </w:rPr>
        <w:t xml:space="preserve">prosimo </w:t>
      </w:r>
      <w:r w:rsidRPr="00694F87">
        <w:rPr>
          <w:rFonts w:asciiTheme="minorHAnsi" w:hAnsiTheme="minorHAnsi" w:cstheme="minorHAnsi"/>
          <w:sz w:val="22"/>
          <w:szCs w:val="22"/>
          <w:lang w:val="sl-SI"/>
        </w:rPr>
        <w:t>obiščite naslednje spletne strani:</w:t>
      </w:r>
    </w:p>
    <w:p w14:paraId="2F8D5FBB" w14:textId="77777777" w:rsidR="00E64666" w:rsidRPr="00694F87" w:rsidRDefault="009E41D8" w:rsidP="00E64666">
      <w:pPr>
        <w:numPr>
          <w:ilvl w:val="0"/>
          <w:numId w:val="6"/>
        </w:numPr>
        <w:spacing w:after="150" w:line="240" w:lineRule="auto"/>
        <w:ind w:left="1236" w:firstLine="0"/>
        <w:rPr>
          <w:rFonts w:cstheme="minorHAnsi"/>
          <w:lang w:val="sl-SI"/>
        </w:rPr>
      </w:pPr>
      <w:hyperlink r:id="rId21" w:tgtFrame="_blank" w:history="1">
        <w:r w:rsidR="00E64666" w:rsidRPr="00694F87">
          <w:rPr>
            <w:rStyle w:val="Hyperlink"/>
            <w:rFonts w:cstheme="minorHAnsi"/>
            <w:color w:val="auto"/>
            <w:lang w:val="sl-SI"/>
          </w:rPr>
          <w:t>Delo Evropske komisije o varnosti v cestnem prometu ter statistika in analiza varnosti v cestnem prometu EU</w:t>
        </w:r>
      </w:hyperlink>
    </w:p>
    <w:p w14:paraId="5D9E4AA5" w14:textId="19797046" w:rsidR="00E64666" w:rsidRPr="00694F87" w:rsidRDefault="009E41D8" w:rsidP="00E64666">
      <w:pPr>
        <w:numPr>
          <w:ilvl w:val="0"/>
          <w:numId w:val="6"/>
        </w:numPr>
        <w:spacing w:after="150" w:line="240" w:lineRule="auto"/>
        <w:ind w:left="1236" w:firstLine="0"/>
        <w:rPr>
          <w:rFonts w:cstheme="minorHAnsi"/>
          <w:lang w:val="sl-SI"/>
        </w:rPr>
      </w:pPr>
      <w:hyperlink r:id="rId22" w:tgtFrame="_blank" w:history="1">
        <w:r w:rsidR="00E64666" w:rsidRPr="00694F87">
          <w:rPr>
            <w:rStyle w:val="Hyperlink"/>
            <w:rFonts w:cstheme="minorHAnsi"/>
            <w:color w:val="auto"/>
            <w:lang w:val="sl-SI"/>
          </w:rPr>
          <w:t>Statistika varnosti v cestnem prometu za leto 2020: kaj je v ozadju številk</w:t>
        </w:r>
      </w:hyperlink>
      <w:r w:rsidR="00E64666" w:rsidRPr="00694F87">
        <w:rPr>
          <w:rFonts w:cstheme="minorHAnsi"/>
          <w:lang w:val="sl-SI"/>
        </w:rPr>
        <w:t>?</w:t>
      </w:r>
    </w:p>
    <w:p w14:paraId="1CA2813F" w14:textId="77777777" w:rsidR="00E64666" w:rsidRPr="00694F87" w:rsidRDefault="00E64666" w:rsidP="00E64666">
      <w:pPr>
        <w:pStyle w:val="NormalWeb"/>
        <w:spacing w:before="0" w:beforeAutospacing="0" w:after="160" w:afterAutospacing="0" w:line="238" w:lineRule="atLeast"/>
        <w:rPr>
          <w:sz w:val="22"/>
          <w:szCs w:val="22"/>
          <w:lang w:val="sl-SI"/>
        </w:rPr>
      </w:pPr>
      <w:r w:rsidRPr="00694F87">
        <w:rPr>
          <w:rFonts w:ascii="Calibri" w:hAnsi="Calibri" w:cs="Calibri"/>
          <w:sz w:val="22"/>
          <w:szCs w:val="22"/>
          <w:lang w:val="sl-SI"/>
        </w:rPr>
        <w:t> </w:t>
      </w:r>
    </w:p>
    <w:p w14:paraId="2145178B" w14:textId="62D4FA01" w:rsidR="00E64666" w:rsidRPr="00694F87" w:rsidRDefault="00E64666" w:rsidP="00E64666">
      <w:pPr>
        <w:pStyle w:val="Heading4"/>
        <w:spacing w:before="150" w:beforeAutospacing="0" w:after="165" w:afterAutospacing="0"/>
        <w:rPr>
          <w:sz w:val="22"/>
          <w:szCs w:val="22"/>
          <w:lang w:val="sl-SI"/>
        </w:rPr>
      </w:pPr>
      <w:r w:rsidRPr="00694F87">
        <w:rPr>
          <w:rFonts w:ascii="Calibri" w:hAnsi="Calibri" w:cs="Calibri"/>
          <w:sz w:val="22"/>
          <w:szCs w:val="22"/>
          <w:lang w:val="sl-SI"/>
        </w:rPr>
        <w:t>[ KO</w:t>
      </w:r>
      <w:r w:rsidR="000B7BA6" w:rsidRPr="00694F87">
        <w:rPr>
          <w:rFonts w:ascii="Calibri" w:hAnsi="Calibri" w:cs="Calibri"/>
          <w:sz w:val="22"/>
          <w:szCs w:val="22"/>
          <w:lang w:val="sl-SI"/>
        </w:rPr>
        <w:t>NEC</w:t>
      </w:r>
      <w:r w:rsidRPr="00694F87">
        <w:rPr>
          <w:rFonts w:ascii="Calibri" w:hAnsi="Calibri" w:cs="Calibri"/>
          <w:sz w:val="22"/>
          <w:szCs w:val="22"/>
          <w:lang w:val="sl-SI"/>
        </w:rPr>
        <w:t> ]</w:t>
      </w:r>
    </w:p>
    <w:p w14:paraId="72A4F82C" w14:textId="77777777" w:rsidR="00E64666" w:rsidRPr="00694F87" w:rsidRDefault="00E64666" w:rsidP="00E64666">
      <w:pPr>
        <w:pStyle w:val="NormalWeb"/>
        <w:spacing w:before="0" w:beforeAutospacing="0" w:after="160" w:afterAutospacing="0" w:line="238" w:lineRule="atLeast"/>
        <w:rPr>
          <w:sz w:val="22"/>
          <w:szCs w:val="22"/>
          <w:lang w:val="sl-SI"/>
        </w:rPr>
      </w:pPr>
      <w:r w:rsidRPr="00694F87">
        <w:rPr>
          <w:rFonts w:ascii="Calibri" w:hAnsi="Calibri" w:cs="Calibri"/>
          <w:sz w:val="22"/>
          <w:szCs w:val="22"/>
          <w:lang w:val="sl-SI"/>
        </w:rPr>
        <w:t> </w:t>
      </w:r>
    </w:p>
    <w:p w14:paraId="178671F4" w14:textId="77777777" w:rsidR="00A605B0" w:rsidRPr="00694F87" w:rsidRDefault="00A605B0" w:rsidP="00E64666">
      <w:pPr>
        <w:rPr>
          <w:lang w:val="sl-SI"/>
        </w:rPr>
      </w:pPr>
    </w:p>
    <w:sectPr w:rsidR="00A605B0" w:rsidRPr="00694F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AB0D9" w14:textId="77777777" w:rsidR="002F6533" w:rsidRDefault="002F6533" w:rsidP="007519EF">
      <w:pPr>
        <w:spacing w:after="0" w:line="240" w:lineRule="auto"/>
      </w:pPr>
      <w:r>
        <w:separator/>
      </w:r>
    </w:p>
  </w:endnote>
  <w:endnote w:type="continuationSeparator" w:id="0">
    <w:p w14:paraId="098754C1" w14:textId="77777777" w:rsidR="002F6533" w:rsidRDefault="002F6533" w:rsidP="0075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CAD86" w14:textId="77777777" w:rsidR="002F6533" w:rsidRDefault="002F6533" w:rsidP="007519EF">
      <w:pPr>
        <w:spacing w:after="0" w:line="240" w:lineRule="auto"/>
      </w:pPr>
      <w:r>
        <w:separator/>
      </w:r>
    </w:p>
  </w:footnote>
  <w:footnote w:type="continuationSeparator" w:id="0">
    <w:p w14:paraId="1BAC04BA" w14:textId="77777777" w:rsidR="002F6533" w:rsidRDefault="002F6533" w:rsidP="00751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250F"/>
    <w:multiLevelType w:val="hybridMultilevel"/>
    <w:tmpl w:val="D624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F18E6"/>
    <w:multiLevelType w:val="multilevel"/>
    <w:tmpl w:val="EC46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A7586"/>
    <w:multiLevelType w:val="multilevel"/>
    <w:tmpl w:val="BC3E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178FE"/>
    <w:multiLevelType w:val="multilevel"/>
    <w:tmpl w:val="08B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36FB3"/>
    <w:multiLevelType w:val="multilevel"/>
    <w:tmpl w:val="CEDA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B779AA"/>
    <w:multiLevelType w:val="multilevel"/>
    <w:tmpl w:val="9CA6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65"/>
    <w:rsid w:val="00002A25"/>
    <w:rsid w:val="00011650"/>
    <w:rsid w:val="00025FCF"/>
    <w:rsid w:val="00026BE3"/>
    <w:rsid w:val="00045D10"/>
    <w:rsid w:val="00075555"/>
    <w:rsid w:val="000A2265"/>
    <w:rsid w:val="000B4425"/>
    <w:rsid w:val="000B5937"/>
    <w:rsid w:val="000B7BA6"/>
    <w:rsid w:val="000D1216"/>
    <w:rsid w:val="000D4708"/>
    <w:rsid w:val="000E1D84"/>
    <w:rsid w:val="00107DB9"/>
    <w:rsid w:val="00131B62"/>
    <w:rsid w:val="00134B19"/>
    <w:rsid w:val="00146C40"/>
    <w:rsid w:val="001679E1"/>
    <w:rsid w:val="0017786A"/>
    <w:rsid w:val="0018756D"/>
    <w:rsid w:val="001B15A5"/>
    <w:rsid w:val="001B4055"/>
    <w:rsid w:val="001B4C07"/>
    <w:rsid w:val="001C25EE"/>
    <w:rsid w:val="001D0F54"/>
    <w:rsid w:val="001D33FA"/>
    <w:rsid w:val="001F3B16"/>
    <w:rsid w:val="00206DC8"/>
    <w:rsid w:val="0020791A"/>
    <w:rsid w:val="0021546A"/>
    <w:rsid w:val="00215894"/>
    <w:rsid w:val="002172D8"/>
    <w:rsid w:val="00221132"/>
    <w:rsid w:val="002349C4"/>
    <w:rsid w:val="0023575E"/>
    <w:rsid w:val="0025347E"/>
    <w:rsid w:val="00255BD7"/>
    <w:rsid w:val="0025622F"/>
    <w:rsid w:val="0026011E"/>
    <w:rsid w:val="00260B78"/>
    <w:rsid w:val="00265B9A"/>
    <w:rsid w:val="00267C8F"/>
    <w:rsid w:val="0028582B"/>
    <w:rsid w:val="002A1025"/>
    <w:rsid w:val="002F3AF3"/>
    <w:rsid w:val="002F6533"/>
    <w:rsid w:val="002F78B5"/>
    <w:rsid w:val="00300BCE"/>
    <w:rsid w:val="00304AB6"/>
    <w:rsid w:val="00312B5C"/>
    <w:rsid w:val="003157BC"/>
    <w:rsid w:val="00340C7F"/>
    <w:rsid w:val="003711FC"/>
    <w:rsid w:val="0038184C"/>
    <w:rsid w:val="003A0F29"/>
    <w:rsid w:val="003B6FC1"/>
    <w:rsid w:val="003D084A"/>
    <w:rsid w:val="003E0B49"/>
    <w:rsid w:val="003F2F99"/>
    <w:rsid w:val="00404103"/>
    <w:rsid w:val="0047299A"/>
    <w:rsid w:val="004763E8"/>
    <w:rsid w:val="00482333"/>
    <w:rsid w:val="004A6526"/>
    <w:rsid w:val="004B1B8D"/>
    <w:rsid w:val="004B58C8"/>
    <w:rsid w:val="004D32F3"/>
    <w:rsid w:val="004E275E"/>
    <w:rsid w:val="005020BD"/>
    <w:rsid w:val="00535D77"/>
    <w:rsid w:val="005429A9"/>
    <w:rsid w:val="005456C6"/>
    <w:rsid w:val="00570267"/>
    <w:rsid w:val="00574034"/>
    <w:rsid w:val="005746A4"/>
    <w:rsid w:val="00591537"/>
    <w:rsid w:val="00592A90"/>
    <w:rsid w:val="0059494B"/>
    <w:rsid w:val="00597C25"/>
    <w:rsid w:val="005A4160"/>
    <w:rsid w:val="005C02D6"/>
    <w:rsid w:val="005D1C2E"/>
    <w:rsid w:val="005F57FA"/>
    <w:rsid w:val="0061061F"/>
    <w:rsid w:val="006109EC"/>
    <w:rsid w:val="006244CA"/>
    <w:rsid w:val="00625379"/>
    <w:rsid w:val="006332E5"/>
    <w:rsid w:val="00681785"/>
    <w:rsid w:val="00694F87"/>
    <w:rsid w:val="006C66B2"/>
    <w:rsid w:val="00711D61"/>
    <w:rsid w:val="00711D85"/>
    <w:rsid w:val="00721ED1"/>
    <w:rsid w:val="007519EF"/>
    <w:rsid w:val="00751AFA"/>
    <w:rsid w:val="00756F2D"/>
    <w:rsid w:val="00764820"/>
    <w:rsid w:val="0078505B"/>
    <w:rsid w:val="00786BDA"/>
    <w:rsid w:val="00786D3C"/>
    <w:rsid w:val="00795FAF"/>
    <w:rsid w:val="007B00AF"/>
    <w:rsid w:val="007B5B44"/>
    <w:rsid w:val="007B74F0"/>
    <w:rsid w:val="00810029"/>
    <w:rsid w:val="00827ADD"/>
    <w:rsid w:val="0084009C"/>
    <w:rsid w:val="0085614A"/>
    <w:rsid w:val="00856686"/>
    <w:rsid w:val="008A26BB"/>
    <w:rsid w:val="008D39C3"/>
    <w:rsid w:val="00925E21"/>
    <w:rsid w:val="00933ECD"/>
    <w:rsid w:val="00941291"/>
    <w:rsid w:val="00941BDA"/>
    <w:rsid w:val="00982E3F"/>
    <w:rsid w:val="009903E6"/>
    <w:rsid w:val="009E41D8"/>
    <w:rsid w:val="00A026DE"/>
    <w:rsid w:val="00A04082"/>
    <w:rsid w:val="00A10E2F"/>
    <w:rsid w:val="00A175BB"/>
    <w:rsid w:val="00A17DAB"/>
    <w:rsid w:val="00A34D59"/>
    <w:rsid w:val="00A46839"/>
    <w:rsid w:val="00A605B0"/>
    <w:rsid w:val="00A90A33"/>
    <w:rsid w:val="00A91C47"/>
    <w:rsid w:val="00A96481"/>
    <w:rsid w:val="00AA3A5E"/>
    <w:rsid w:val="00AB6387"/>
    <w:rsid w:val="00AB748B"/>
    <w:rsid w:val="00AB7E26"/>
    <w:rsid w:val="00AD568E"/>
    <w:rsid w:val="00AE4BBF"/>
    <w:rsid w:val="00B22272"/>
    <w:rsid w:val="00B33426"/>
    <w:rsid w:val="00B33561"/>
    <w:rsid w:val="00B34426"/>
    <w:rsid w:val="00B35983"/>
    <w:rsid w:val="00B35D46"/>
    <w:rsid w:val="00B5535D"/>
    <w:rsid w:val="00B61904"/>
    <w:rsid w:val="00B65146"/>
    <w:rsid w:val="00B6584B"/>
    <w:rsid w:val="00B66F8F"/>
    <w:rsid w:val="00B729B9"/>
    <w:rsid w:val="00B72E2E"/>
    <w:rsid w:val="00B84C51"/>
    <w:rsid w:val="00B87DF7"/>
    <w:rsid w:val="00B92A20"/>
    <w:rsid w:val="00B95FB6"/>
    <w:rsid w:val="00BA4C7C"/>
    <w:rsid w:val="00BB4E1F"/>
    <w:rsid w:val="00BF4CAA"/>
    <w:rsid w:val="00BF6FA4"/>
    <w:rsid w:val="00C02DB1"/>
    <w:rsid w:val="00C132EF"/>
    <w:rsid w:val="00C14E59"/>
    <w:rsid w:val="00C345FF"/>
    <w:rsid w:val="00C672B3"/>
    <w:rsid w:val="00C67ABE"/>
    <w:rsid w:val="00C7313E"/>
    <w:rsid w:val="00C752A2"/>
    <w:rsid w:val="00C8230B"/>
    <w:rsid w:val="00C853FE"/>
    <w:rsid w:val="00CE73C2"/>
    <w:rsid w:val="00D06D22"/>
    <w:rsid w:val="00D13D57"/>
    <w:rsid w:val="00D14EAE"/>
    <w:rsid w:val="00D276FB"/>
    <w:rsid w:val="00D510F8"/>
    <w:rsid w:val="00D53205"/>
    <w:rsid w:val="00D62CB0"/>
    <w:rsid w:val="00D84FCE"/>
    <w:rsid w:val="00DB3687"/>
    <w:rsid w:val="00DB59C5"/>
    <w:rsid w:val="00DC2C41"/>
    <w:rsid w:val="00E04495"/>
    <w:rsid w:val="00E045F3"/>
    <w:rsid w:val="00E167FD"/>
    <w:rsid w:val="00E33709"/>
    <w:rsid w:val="00E50433"/>
    <w:rsid w:val="00E52F10"/>
    <w:rsid w:val="00E64666"/>
    <w:rsid w:val="00EA3CE7"/>
    <w:rsid w:val="00EA4456"/>
    <w:rsid w:val="00EB1903"/>
    <w:rsid w:val="00EB1E43"/>
    <w:rsid w:val="00ED1A96"/>
    <w:rsid w:val="00F2173E"/>
    <w:rsid w:val="00F701B0"/>
    <w:rsid w:val="00F70F4B"/>
    <w:rsid w:val="00F871F7"/>
    <w:rsid w:val="00FC4C0A"/>
    <w:rsid w:val="00FE2E79"/>
    <w:rsid w:val="00FE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9485"/>
  <w15:chartTrackingRefBased/>
  <w15:docId w15:val="{BB77525B-40FD-453F-94C5-5FB1415E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D084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FB6"/>
    <w:rPr>
      <w:sz w:val="16"/>
      <w:szCs w:val="16"/>
    </w:rPr>
  </w:style>
  <w:style w:type="paragraph" w:styleId="CommentText">
    <w:name w:val="annotation text"/>
    <w:basedOn w:val="Normal"/>
    <w:link w:val="CommentTextChar"/>
    <w:uiPriority w:val="99"/>
    <w:semiHidden/>
    <w:unhideWhenUsed/>
    <w:rsid w:val="00B95FB6"/>
    <w:pPr>
      <w:spacing w:line="240" w:lineRule="auto"/>
    </w:pPr>
    <w:rPr>
      <w:sz w:val="20"/>
      <w:szCs w:val="20"/>
    </w:rPr>
  </w:style>
  <w:style w:type="character" w:customStyle="1" w:styleId="CommentTextChar">
    <w:name w:val="Comment Text Char"/>
    <w:basedOn w:val="DefaultParagraphFont"/>
    <w:link w:val="CommentText"/>
    <w:uiPriority w:val="99"/>
    <w:semiHidden/>
    <w:rsid w:val="00B95FB6"/>
    <w:rPr>
      <w:sz w:val="20"/>
      <w:szCs w:val="20"/>
    </w:rPr>
  </w:style>
  <w:style w:type="paragraph" w:styleId="CommentSubject">
    <w:name w:val="annotation subject"/>
    <w:basedOn w:val="CommentText"/>
    <w:next w:val="CommentText"/>
    <w:link w:val="CommentSubjectChar"/>
    <w:uiPriority w:val="99"/>
    <w:semiHidden/>
    <w:unhideWhenUsed/>
    <w:rsid w:val="00B95FB6"/>
    <w:rPr>
      <w:b/>
      <w:bCs/>
    </w:rPr>
  </w:style>
  <w:style w:type="character" w:customStyle="1" w:styleId="CommentSubjectChar">
    <w:name w:val="Comment Subject Char"/>
    <w:basedOn w:val="CommentTextChar"/>
    <w:link w:val="CommentSubject"/>
    <w:uiPriority w:val="99"/>
    <w:semiHidden/>
    <w:rsid w:val="00B95FB6"/>
    <w:rPr>
      <w:b/>
      <w:bCs/>
      <w:sz w:val="20"/>
      <w:szCs w:val="20"/>
    </w:rPr>
  </w:style>
  <w:style w:type="paragraph" w:styleId="BalloonText">
    <w:name w:val="Balloon Text"/>
    <w:basedOn w:val="Normal"/>
    <w:link w:val="BalloonTextChar"/>
    <w:uiPriority w:val="99"/>
    <w:semiHidden/>
    <w:unhideWhenUsed/>
    <w:rsid w:val="00B95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FB6"/>
    <w:rPr>
      <w:rFonts w:ascii="Segoe UI" w:hAnsi="Segoe UI" w:cs="Segoe UI"/>
      <w:sz w:val="18"/>
      <w:szCs w:val="18"/>
    </w:rPr>
  </w:style>
  <w:style w:type="character" w:styleId="Hyperlink">
    <w:name w:val="Hyperlink"/>
    <w:basedOn w:val="DefaultParagraphFont"/>
    <w:uiPriority w:val="99"/>
    <w:unhideWhenUsed/>
    <w:rsid w:val="00592A90"/>
    <w:rPr>
      <w:color w:val="0563C1" w:themeColor="hyperlink"/>
      <w:u w:val="single"/>
    </w:rPr>
  </w:style>
  <w:style w:type="character" w:customStyle="1" w:styleId="Nerazreenaomemba1">
    <w:name w:val="Nerazrešena omemba1"/>
    <w:basedOn w:val="DefaultParagraphFont"/>
    <w:uiPriority w:val="99"/>
    <w:semiHidden/>
    <w:unhideWhenUsed/>
    <w:rsid w:val="00592A90"/>
    <w:rPr>
      <w:color w:val="605E5C"/>
      <w:shd w:val="clear" w:color="auto" w:fill="E1DFDD"/>
    </w:rPr>
  </w:style>
  <w:style w:type="paragraph" w:styleId="NormalWeb">
    <w:name w:val="Normal (Web)"/>
    <w:basedOn w:val="Normal"/>
    <w:uiPriority w:val="99"/>
    <w:semiHidden/>
    <w:unhideWhenUsed/>
    <w:rsid w:val="00592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2A90"/>
    <w:rPr>
      <w:b/>
      <w:bCs/>
    </w:rPr>
  </w:style>
  <w:style w:type="character" w:customStyle="1" w:styleId="Heading4Char">
    <w:name w:val="Heading 4 Char"/>
    <w:basedOn w:val="DefaultParagraphFont"/>
    <w:link w:val="Heading4"/>
    <w:uiPriority w:val="9"/>
    <w:rsid w:val="003D084A"/>
    <w:rPr>
      <w:rFonts w:ascii="Times New Roman" w:eastAsia="Times New Roman" w:hAnsi="Times New Roman" w:cs="Times New Roman"/>
      <w:b/>
      <w:bCs/>
      <w:sz w:val="24"/>
      <w:szCs w:val="24"/>
      <w:lang w:val="en-GB" w:eastAsia="en-GB"/>
    </w:rPr>
  </w:style>
  <w:style w:type="paragraph" w:styleId="ListParagraph">
    <w:name w:val="List Paragraph"/>
    <w:basedOn w:val="Normal"/>
    <w:uiPriority w:val="34"/>
    <w:qFormat/>
    <w:rsid w:val="003D084A"/>
    <w:pPr>
      <w:ind w:left="720"/>
      <w:contextualSpacing/>
    </w:pPr>
  </w:style>
  <w:style w:type="character" w:styleId="FollowedHyperlink">
    <w:name w:val="FollowedHyperlink"/>
    <w:basedOn w:val="DefaultParagraphFont"/>
    <w:uiPriority w:val="99"/>
    <w:semiHidden/>
    <w:unhideWhenUsed/>
    <w:rsid w:val="0078505B"/>
    <w:rPr>
      <w:color w:val="954F72" w:themeColor="followedHyperlink"/>
      <w:u w:val="single"/>
    </w:rPr>
  </w:style>
  <w:style w:type="paragraph" w:styleId="Header">
    <w:name w:val="header"/>
    <w:basedOn w:val="Normal"/>
    <w:link w:val="HeaderChar"/>
    <w:uiPriority w:val="99"/>
    <w:unhideWhenUsed/>
    <w:rsid w:val="007519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19EF"/>
  </w:style>
  <w:style w:type="paragraph" w:styleId="Footer">
    <w:name w:val="footer"/>
    <w:basedOn w:val="Normal"/>
    <w:link w:val="FooterChar"/>
    <w:uiPriority w:val="99"/>
    <w:unhideWhenUsed/>
    <w:rsid w:val="007519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19EF"/>
  </w:style>
  <w:style w:type="table" w:styleId="ListTable4-Accent3">
    <w:name w:val="List Table 4 Accent 3"/>
    <w:basedOn w:val="TableNormal"/>
    <w:uiPriority w:val="49"/>
    <w:rsid w:val="00694F8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694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2004">
      <w:bodyDiv w:val="1"/>
      <w:marLeft w:val="0"/>
      <w:marRight w:val="0"/>
      <w:marTop w:val="0"/>
      <w:marBottom w:val="0"/>
      <w:divBdr>
        <w:top w:val="none" w:sz="0" w:space="0" w:color="auto"/>
        <w:left w:val="none" w:sz="0" w:space="0" w:color="auto"/>
        <w:bottom w:val="none" w:sz="0" w:space="0" w:color="auto"/>
        <w:right w:val="none" w:sz="0" w:space="0" w:color="auto"/>
      </w:divBdr>
    </w:div>
    <w:div w:id="222762150">
      <w:bodyDiv w:val="1"/>
      <w:marLeft w:val="0"/>
      <w:marRight w:val="0"/>
      <w:marTop w:val="0"/>
      <w:marBottom w:val="0"/>
      <w:divBdr>
        <w:top w:val="none" w:sz="0" w:space="0" w:color="auto"/>
        <w:left w:val="none" w:sz="0" w:space="0" w:color="auto"/>
        <w:bottom w:val="none" w:sz="0" w:space="0" w:color="auto"/>
        <w:right w:val="none" w:sz="0" w:space="0" w:color="auto"/>
      </w:divBdr>
    </w:div>
    <w:div w:id="504512293">
      <w:bodyDiv w:val="1"/>
      <w:marLeft w:val="0"/>
      <w:marRight w:val="0"/>
      <w:marTop w:val="0"/>
      <w:marBottom w:val="0"/>
      <w:divBdr>
        <w:top w:val="none" w:sz="0" w:space="0" w:color="auto"/>
        <w:left w:val="none" w:sz="0" w:space="0" w:color="auto"/>
        <w:bottom w:val="none" w:sz="0" w:space="0" w:color="auto"/>
        <w:right w:val="none" w:sz="0" w:space="0" w:color="auto"/>
      </w:divBdr>
    </w:div>
    <w:div w:id="1375154533">
      <w:bodyDiv w:val="1"/>
      <w:marLeft w:val="0"/>
      <w:marRight w:val="0"/>
      <w:marTop w:val="0"/>
      <w:marBottom w:val="0"/>
      <w:divBdr>
        <w:top w:val="none" w:sz="0" w:space="0" w:color="auto"/>
        <w:left w:val="none" w:sz="0" w:space="0" w:color="auto"/>
        <w:bottom w:val="none" w:sz="0" w:space="0" w:color="auto"/>
        <w:right w:val="none" w:sz="0" w:space="0" w:color="auto"/>
      </w:divBdr>
    </w:div>
    <w:div w:id="2096322444">
      <w:bodyDiv w:val="1"/>
      <w:marLeft w:val="0"/>
      <w:marRight w:val="0"/>
      <w:marTop w:val="0"/>
      <w:marBottom w:val="0"/>
      <w:divBdr>
        <w:top w:val="none" w:sz="0" w:space="0" w:color="auto"/>
        <w:left w:val="none" w:sz="0" w:space="0" w:color="auto"/>
        <w:bottom w:val="none" w:sz="0" w:space="0" w:color="auto"/>
        <w:right w:val="none" w:sz="0" w:space="0" w:color="auto"/>
      </w:divBdr>
    </w:div>
    <w:div w:id="21308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multisite/ersc/node_en" TargetMode="External"/><Relationship Id="rId13" Type="http://schemas.openxmlformats.org/officeDocument/2006/relationships/hyperlink" Target="https://www.vias.be/en/" TargetMode="External"/><Relationship Id="rId18" Type="http://schemas.openxmlformats.org/officeDocument/2006/relationships/hyperlink" Target="https://translate.google.com/translate?hl=en&amp;prev=_t&amp;sl=auto&amp;tl=sl&amp;u=https://eur-lex.europa.eu/resource.html%3Furi%3Dcellar%253A0e8b694e-59b5-11e8-ab41-01aa75ed71a1.0003.02/DOC_2%26format%3DPDF" TargetMode="External"/><Relationship Id="rId3" Type="http://schemas.openxmlformats.org/officeDocument/2006/relationships/settings" Target="settings.xml"/><Relationship Id="rId21" Type="http://schemas.openxmlformats.org/officeDocument/2006/relationships/hyperlink" Target="https://translate.google.com/translate?hl=en&amp;prev=_t&amp;sl=auto&amp;tl=sl&amp;u=https://ec.europa.eu/transport/road_safety/" TargetMode="External"/><Relationship Id="rId7" Type="http://schemas.openxmlformats.org/officeDocument/2006/relationships/hyperlink" Target="mailto:ERSC-helpdesk@ricardo.com" TargetMode="External"/><Relationship Id="rId12" Type="http://schemas.openxmlformats.org/officeDocument/2006/relationships/hyperlink" Target="https://ee.ricardo.com/" TargetMode="External"/><Relationship Id="rId17" Type="http://schemas.openxmlformats.org/officeDocument/2006/relationships/hyperlink" Target="https://translate.google.com/translate?hl=en&amp;prev=_t&amp;sl=auto&amp;tl=sl&amp;u=https://undocs.org/en/A/RES/74/299" TargetMode="External"/><Relationship Id="rId2" Type="http://schemas.openxmlformats.org/officeDocument/2006/relationships/styles" Target="styles.xml"/><Relationship Id="rId16" Type="http://schemas.openxmlformats.org/officeDocument/2006/relationships/hyperlink" Target="https://translate.google.com/translate?hl=en&amp;prev=_t&amp;sl=auto&amp;tl=sl&amp;u=https://www.roadsafetysweden.com/about-the-conference/stockholm-declaration/" TargetMode="External"/><Relationship Id="rId20" Type="http://schemas.openxmlformats.org/officeDocument/2006/relationships/hyperlink" Target="https://translate.google.com/translate?hl=en&amp;prev=_t&amp;sl=auto&amp;tl=sl&amp;u=https://ec.europa.eu/transport/themes/mobilitystrategy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SC-helpdesk@ricardo.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ranslate.google.com/translate?hl=en&amp;prev=_t&amp;sl=auto&amp;tl=sl&amp;u=https://ec.europa.eu/transport/road_safety/eu-road-safety-results-conference_en" TargetMode="External"/><Relationship Id="rId23" Type="http://schemas.openxmlformats.org/officeDocument/2006/relationships/fontTable" Target="fontTable.xml"/><Relationship Id="rId10" Type="http://schemas.openxmlformats.org/officeDocument/2006/relationships/hyperlink" Target="https://www.facebook.com/EuropeanRoadSafetyCharter" TargetMode="External"/><Relationship Id="rId19" Type="http://schemas.openxmlformats.org/officeDocument/2006/relationships/hyperlink" Target="https://translate.google.com/translate?hl=en&amp;prev=_t&amp;sl=auto&amp;tl=sl&amp;u=https://ec.europa.eu/transport/road_safety/sites/roadsafety/files/move-2019-01178-01-00-en-tra-00_3.pdf" TargetMode="External"/><Relationship Id="rId4" Type="http://schemas.openxmlformats.org/officeDocument/2006/relationships/webSettings" Target="webSettings.xml"/><Relationship Id="rId9" Type="http://schemas.openxmlformats.org/officeDocument/2006/relationships/hyperlink" Target="https://twitter.com/ERSCharter" TargetMode="External"/><Relationship Id="rId14" Type="http://schemas.openxmlformats.org/officeDocument/2006/relationships/hyperlink" Target="https://webgate.ec.europa.eu/multisite/ersc/about-the-charter/how-join_en" TargetMode="External"/><Relationship Id="rId22" Type="http://schemas.openxmlformats.org/officeDocument/2006/relationships/hyperlink" Target="https://translate.google.com/translate?hl=en&amp;prev=_t&amp;sl=auto&amp;tl=sl&amp;u=https://ec.europa.eu/transport/modes/road/news/2021-04-20-road-safety-statistics-202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2052</Words>
  <Characters>11698</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Leroy</dc:creator>
  <cp:keywords/>
  <dc:description/>
  <cp:lastModifiedBy>Teale, Lindsay</cp:lastModifiedBy>
  <cp:revision>2</cp:revision>
  <dcterms:created xsi:type="dcterms:W3CDTF">2021-05-19T20:32:00Z</dcterms:created>
  <dcterms:modified xsi:type="dcterms:W3CDTF">2021-05-19T20:32:00Z</dcterms:modified>
</cp:coreProperties>
</file>